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00772" w:rsidRPr="00D77182" w:rsidRDefault="00C66EA5" w:rsidP="008D17E7">
      <w:pPr>
        <w:pBdr>
          <w:top w:val="thinThickThinMediumGap" w:sz="36" w:space="1" w:color="1F497D" w:themeColor="text2"/>
        </w:pBdr>
        <w:shd w:val="clear" w:color="auto" w:fill="FFFFFF" w:themeFill="background1"/>
        <w:rPr>
          <w:rFonts w:eastAsia="BatangChe"/>
          <w:color w:val="4F81BD" w:themeColor="accent1"/>
        </w:rPr>
      </w:pPr>
      <w:bookmarkStart w:id="0" w:name="_GoBack"/>
      <w:bookmarkEnd w:id="0"/>
      <w:r w:rsidRPr="00D77182">
        <w:rPr>
          <w:rFonts w:eastAsia="BatangChe"/>
          <w:color w:val="4F81BD" w:themeColor="accent1"/>
        </w:rPr>
        <w:t>March 2016</w:t>
      </w:r>
    </w:p>
    <w:p w:rsidR="007F03FF" w:rsidRPr="006C6A54" w:rsidRDefault="007F03FF" w:rsidP="008D17E7">
      <w:pPr>
        <w:pBdr>
          <w:top w:val="double" w:sz="6" w:space="1" w:color="7F7F7F" w:themeColor="text1" w:themeTint="80"/>
          <w:bottom w:val="double" w:sz="6" w:space="1" w:color="7F7F7F" w:themeColor="text1" w:themeTint="80"/>
        </w:pBdr>
        <w:jc w:val="center"/>
        <w:rPr>
          <w:rFonts w:eastAsia="BatangChe"/>
          <w:b/>
          <w:color w:val="4F81BD" w:themeColor="accent1"/>
        </w:rPr>
      </w:pPr>
      <w:r w:rsidRPr="006C6A54">
        <w:rPr>
          <w:rFonts w:eastAsia="BatangChe"/>
          <w:b/>
          <w:color w:val="4F81BD" w:themeColor="accent1"/>
          <w:sz w:val="72"/>
          <w:szCs w:val="72"/>
        </w:rPr>
        <w:t>CEPP Bulletin</w:t>
      </w:r>
    </w:p>
    <w:p w:rsidR="00F00772" w:rsidRPr="006C6A54" w:rsidRDefault="009F7044" w:rsidP="008D17E7">
      <w:pPr>
        <w:pBdr>
          <w:bottom w:val="thinThickThinMediumGap" w:sz="36" w:space="1" w:color="1F497D" w:themeColor="text2"/>
        </w:pBdr>
        <w:rPr>
          <w:rFonts w:eastAsia="BatangChe"/>
          <w:b/>
          <w:color w:val="4F81BD" w:themeColor="accent1"/>
          <w:sz w:val="16"/>
          <w:szCs w:val="16"/>
        </w:rPr>
      </w:pPr>
      <w:r w:rsidRPr="006C6A54">
        <w:rPr>
          <w:rFonts w:eastAsia="BatangChe"/>
          <w:b/>
          <w:color w:val="4F81BD" w:themeColor="accent1"/>
          <w:sz w:val="18"/>
          <w:szCs w:val="18"/>
        </w:rPr>
        <w:t xml:space="preserve"> </w:t>
      </w:r>
      <w:r w:rsidR="00557C2A" w:rsidRPr="006C6A54">
        <w:rPr>
          <w:rFonts w:eastAsia="BatangChe"/>
          <w:b/>
          <w:color w:val="4F81BD" w:themeColor="accent1"/>
          <w:sz w:val="18"/>
          <w:szCs w:val="18"/>
        </w:rPr>
        <w:t xml:space="preserve">     </w:t>
      </w:r>
      <w:r w:rsidRPr="006C6A54">
        <w:rPr>
          <w:rFonts w:eastAsia="BatangChe"/>
          <w:b/>
          <w:color w:val="4F81BD" w:themeColor="accent1"/>
          <w:sz w:val="16"/>
          <w:szCs w:val="16"/>
        </w:rPr>
        <w:t>State of Colorado</w:t>
      </w:r>
      <w:r w:rsidR="00683C86" w:rsidRPr="006C6A54">
        <w:rPr>
          <w:rFonts w:eastAsia="BatangChe"/>
          <w:b/>
          <w:color w:val="4F81BD" w:themeColor="accent1"/>
          <w:sz w:val="16"/>
          <w:szCs w:val="16"/>
        </w:rPr>
        <w:t xml:space="preserve"> </w:t>
      </w:r>
      <w:r w:rsidRPr="006C6A54">
        <w:rPr>
          <w:rFonts w:eastAsia="BatangChe"/>
          <w:b/>
          <w:color w:val="4F81BD" w:themeColor="accent1"/>
          <w:sz w:val="16"/>
          <w:szCs w:val="16"/>
        </w:rPr>
        <w:t xml:space="preserve">              </w:t>
      </w:r>
      <w:r w:rsidR="00557C2A" w:rsidRPr="006C6A54">
        <w:rPr>
          <w:rFonts w:eastAsia="BatangChe"/>
          <w:b/>
          <w:color w:val="4F81BD" w:themeColor="accent1"/>
          <w:sz w:val="16"/>
          <w:szCs w:val="16"/>
        </w:rPr>
        <w:t xml:space="preserve">       </w:t>
      </w:r>
      <w:r w:rsidR="006C6A54">
        <w:rPr>
          <w:rFonts w:eastAsia="BatangChe"/>
          <w:b/>
          <w:color w:val="4F81BD" w:themeColor="accent1"/>
          <w:sz w:val="16"/>
          <w:szCs w:val="16"/>
        </w:rPr>
        <w:tab/>
      </w:r>
      <w:r w:rsidR="006C6A54">
        <w:rPr>
          <w:rFonts w:eastAsia="BatangChe"/>
          <w:b/>
          <w:color w:val="4F81BD" w:themeColor="accent1"/>
          <w:sz w:val="16"/>
          <w:szCs w:val="16"/>
        </w:rPr>
        <w:tab/>
      </w:r>
      <w:r w:rsidR="00557C2A" w:rsidRPr="006C6A54">
        <w:rPr>
          <w:rFonts w:eastAsia="BatangChe"/>
          <w:b/>
          <w:color w:val="4F81BD" w:themeColor="accent1"/>
          <w:sz w:val="16"/>
          <w:szCs w:val="16"/>
        </w:rPr>
        <w:t xml:space="preserve"> </w:t>
      </w:r>
      <w:r w:rsidR="00F00772" w:rsidRPr="006C6A54">
        <w:rPr>
          <w:rFonts w:eastAsia="BatangChe"/>
          <w:b/>
          <w:color w:val="4F81BD" w:themeColor="accent1"/>
          <w:sz w:val="16"/>
          <w:szCs w:val="16"/>
        </w:rPr>
        <w:t>Departmen</w:t>
      </w:r>
      <w:r w:rsidRPr="006C6A54">
        <w:rPr>
          <w:rFonts w:eastAsia="BatangChe"/>
          <w:b/>
          <w:color w:val="4F81BD" w:themeColor="accent1"/>
          <w:sz w:val="16"/>
          <w:szCs w:val="16"/>
        </w:rPr>
        <w:t xml:space="preserve">t of Public Safety  </w:t>
      </w:r>
      <w:r w:rsidRPr="006C6A54">
        <w:rPr>
          <w:rFonts w:eastAsia="BatangChe"/>
          <w:b/>
          <w:color w:val="4F81BD" w:themeColor="accent1"/>
          <w:sz w:val="16"/>
          <w:szCs w:val="16"/>
        </w:rPr>
        <w:tab/>
        <w:t xml:space="preserve">        </w:t>
      </w:r>
      <w:r w:rsidR="00557C2A" w:rsidRPr="006C6A54">
        <w:rPr>
          <w:rFonts w:eastAsia="BatangChe"/>
          <w:b/>
          <w:color w:val="4F81BD" w:themeColor="accent1"/>
          <w:sz w:val="16"/>
          <w:szCs w:val="16"/>
        </w:rPr>
        <w:t xml:space="preserve">   </w:t>
      </w:r>
      <w:r w:rsidRPr="006C6A54">
        <w:rPr>
          <w:rFonts w:eastAsia="BatangChe"/>
          <w:b/>
          <w:color w:val="4F81BD" w:themeColor="accent1"/>
          <w:sz w:val="16"/>
          <w:szCs w:val="16"/>
        </w:rPr>
        <w:t xml:space="preserve"> </w:t>
      </w:r>
      <w:r w:rsidR="006C6A54">
        <w:rPr>
          <w:rFonts w:eastAsia="BatangChe"/>
          <w:b/>
          <w:color w:val="4F81BD" w:themeColor="accent1"/>
          <w:sz w:val="16"/>
          <w:szCs w:val="16"/>
        </w:rPr>
        <w:tab/>
      </w:r>
      <w:r w:rsidR="006C6A54">
        <w:rPr>
          <w:rFonts w:eastAsia="BatangChe"/>
          <w:b/>
          <w:color w:val="4F81BD" w:themeColor="accent1"/>
          <w:sz w:val="16"/>
          <w:szCs w:val="16"/>
        </w:rPr>
        <w:tab/>
      </w:r>
      <w:r w:rsidR="00F00772" w:rsidRPr="006C6A54">
        <w:rPr>
          <w:rFonts w:eastAsia="BatangChe"/>
          <w:b/>
          <w:color w:val="4F81BD" w:themeColor="accent1"/>
          <w:sz w:val="16"/>
          <w:szCs w:val="16"/>
        </w:rPr>
        <w:t>Division of Homeland Security</w:t>
      </w:r>
      <w:r w:rsidR="00F00772" w:rsidRPr="006C6A54">
        <w:rPr>
          <w:rFonts w:eastAsia="BatangChe"/>
          <w:b/>
          <w:color w:val="4F81BD" w:themeColor="accent1"/>
          <w:sz w:val="16"/>
          <w:szCs w:val="16"/>
        </w:rPr>
        <w:br/>
      </w:r>
      <w:r w:rsidR="00F00772" w:rsidRPr="006C6A54">
        <w:rPr>
          <w:rFonts w:eastAsia="BatangChe"/>
          <w:color w:val="4F81BD" w:themeColor="accent1"/>
          <w:sz w:val="16"/>
          <w:szCs w:val="16"/>
        </w:rPr>
        <w:t xml:space="preserve">John </w:t>
      </w:r>
      <w:r w:rsidRPr="006C6A54">
        <w:rPr>
          <w:rFonts w:eastAsia="BatangChe"/>
          <w:color w:val="4F81BD" w:themeColor="accent1"/>
          <w:sz w:val="16"/>
          <w:szCs w:val="16"/>
        </w:rPr>
        <w:t>Hickenlooper, G</w:t>
      </w:r>
      <w:r w:rsidR="00557C2A" w:rsidRPr="006C6A54">
        <w:rPr>
          <w:rFonts w:eastAsia="BatangChe"/>
          <w:color w:val="4F81BD" w:themeColor="accent1"/>
          <w:sz w:val="16"/>
          <w:szCs w:val="16"/>
        </w:rPr>
        <w:t xml:space="preserve">overnor        </w:t>
      </w:r>
      <w:r w:rsidR="006C6A54">
        <w:rPr>
          <w:rFonts w:eastAsia="BatangChe"/>
          <w:color w:val="4F81BD" w:themeColor="accent1"/>
          <w:sz w:val="16"/>
          <w:szCs w:val="16"/>
        </w:rPr>
        <w:tab/>
      </w:r>
      <w:r w:rsidR="006C6A54">
        <w:rPr>
          <w:rFonts w:eastAsia="BatangChe"/>
          <w:color w:val="4F81BD" w:themeColor="accent1"/>
          <w:sz w:val="16"/>
          <w:szCs w:val="16"/>
        </w:rPr>
        <w:tab/>
      </w:r>
      <w:r w:rsidR="00F00772" w:rsidRPr="006C6A54">
        <w:rPr>
          <w:rFonts w:eastAsia="BatangChe"/>
          <w:color w:val="4F81BD" w:themeColor="accent1"/>
          <w:sz w:val="16"/>
          <w:szCs w:val="16"/>
        </w:rPr>
        <w:t xml:space="preserve">Stan </w:t>
      </w:r>
      <w:proofErr w:type="spellStart"/>
      <w:r w:rsidR="00F00772" w:rsidRPr="006C6A54">
        <w:rPr>
          <w:rFonts w:eastAsia="BatangChe"/>
          <w:color w:val="4F81BD" w:themeColor="accent1"/>
          <w:sz w:val="16"/>
          <w:szCs w:val="16"/>
        </w:rPr>
        <w:t>Hilkey</w:t>
      </w:r>
      <w:proofErr w:type="spellEnd"/>
      <w:r w:rsidR="00F00772" w:rsidRPr="006C6A54">
        <w:rPr>
          <w:rFonts w:eastAsia="BatangChe"/>
          <w:color w:val="4F81BD" w:themeColor="accent1"/>
          <w:sz w:val="16"/>
          <w:szCs w:val="16"/>
        </w:rPr>
        <w:t>, Executive Director</w:t>
      </w:r>
      <w:r w:rsidR="00F00772" w:rsidRPr="006C6A54">
        <w:rPr>
          <w:rFonts w:eastAsia="BatangChe"/>
          <w:color w:val="4F81BD" w:themeColor="accent1"/>
          <w:sz w:val="16"/>
          <w:szCs w:val="16"/>
        </w:rPr>
        <w:tab/>
        <w:t xml:space="preserve">   </w:t>
      </w:r>
      <w:r w:rsidR="00557C2A" w:rsidRPr="006C6A54">
        <w:rPr>
          <w:rFonts w:eastAsia="BatangChe"/>
          <w:color w:val="4F81BD" w:themeColor="accent1"/>
          <w:sz w:val="16"/>
          <w:szCs w:val="16"/>
        </w:rPr>
        <w:t xml:space="preserve">         </w:t>
      </w:r>
      <w:r w:rsidR="006C6A54">
        <w:rPr>
          <w:rFonts w:eastAsia="BatangChe"/>
          <w:color w:val="4F81BD" w:themeColor="accent1"/>
          <w:sz w:val="16"/>
          <w:szCs w:val="16"/>
        </w:rPr>
        <w:tab/>
      </w:r>
      <w:r w:rsidR="006C6A54">
        <w:rPr>
          <w:rFonts w:eastAsia="BatangChe"/>
          <w:color w:val="4F81BD" w:themeColor="accent1"/>
          <w:sz w:val="16"/>
          <w:szCs w:val="16"/>
        </w:rPr>
        <w:tab/>
      </w:r>
      <w:r w:rsidR="00557C2A" w:rsidRPr="006C6A54">
        <w:rPr>
          <w:rFonts w:eastAsia="BatangChe"/>
          <w:color w:val="4F81BD" w:themeColor="accent1"/>
          <w:sz w:val="16"/>
          <w:szCs w:val="16"/>
        </w:rPr>
        <w:t xml:space="preserve"> </w:t>
      </w:r>
      <w:r w:rsidR="00F00772" w:rsidRPr="006C6A54">
        <w:rPr>
          <w:rFonts w:eastAsia="BatangChe"/>
          <w:color w:val="4F81BD" w:themeColor="accent1"/>
          <w:sz w:val="16"/>
          <w:szCs w:val="16"/>
        </w:rPr>
        <w:t xml:space="preserve"> </w:t>
      </w:r>
      <w:r w:rsidR="00F00772" w:rsidRPr="006C6A54">
        <w:rPr>
          <w:rFonts w:eastAsia="BatangChe"/>
          <w:b/>
          <w:color w:val="4F81BD" w:themeColor="accent1"/>
          <w:sz w:val="16"/>
          <w:szCs w:val="16"/>
        </w:rPr>
        <w:t>and Emergency M</w:t>
      </w:r>
      <w:r w:rsidRPr="006C6A54">
        <w:rPr>
          <w:rFonts w:eastAsia="BatangChe"/>
          <w:b/>
          <w:color w:val="4F81BD" w:themeColor="accent1"/>
          <w:sz w:val="16"/>
          <w:szCs w:val="16"/>
        </w:rPr>
        <w:t>anagement</w:t>
      </w:r>
      <w:r w:rsidRPr="006C6A54">
        <w:rPr>
          <w:rFonts w:eastAsia="BatangChe"/>
          <w:b/>
          <w:color w:val="4F81BD" w:themeColor="accent1"/>
          <w:sz w:val="16"/>
          <w:szCs w:val="16"/>
        </w:rPr>
        <w:br/>
        <w:t xml:space="preserve">    </w:t>
      </w:r>
      <w:r w:rsidRPr="006C6A54">
        <w:rPr>
          <w:rFonts w:eastAsia="BatangChe"/>
          <w:b/>
          <w:color w:val="4F81BD" w:themeColor="accent1"/>
          <w:sz w:val="16"/>
          <w:szCs w:val="16"/>
        </w:rPr>
        <w:tab/>
      </w:r>
      <w:r w:rsidRPr="006C6A54">
        <w:rPr>
          <w:rFonts w:eastAsia="BatangChe"/>
          <w:b/>
          <w:color w:val="4F81BD" w:themeColor="accent1"/>
          <w:sz w:val="16"/>
          <w:szCs w:val="16"/>
        </w:rPr>
        <w:tab/>
      </w:r>
      <w:r w:rsidRPr="006C6A54">
        <w:rPr>
          <w:rFonts w:eastAsia="BatangChe"/>
          <w:b/>
          <w:color w:val="4F81BD" w:themeColor="accent1"/>
          <w:sz w:val="16"/>
          <w:szCs w:val="16"/>
        </w:rPr>
        <w:tab/>
      </w:r>
      <w:r w:rsidRPr="006C6A54">
        <w:rPr>
          <w:rFonts w:eastAsia="BatangChe"/>
          <w:b/>
          <w:color w:val="4F81BD" w:themeColor="accent1"/>
          <w:sz w:val="16"/>
          <w:szCs w:val="16"/>
        </w:rPr>
        <w:tab/>
      </w:r>
      <w:r w:rsidRPr="006C6A54">
        <w:rPr>
          <w:rFonts w:eastAsia="BatangChe"/>
          <w:b/>
          <w:color w:val="4F81BD" w:themeColor="accent1"/>
          <w:sz w:val="16"/>
          <w:szCs w:val="16"/>
        </w:rPr>
        <w:tab/>
      </w:r>
      <w:r w:rsidRPr="006C6A54">
        <w:rPr>
          <w:rFonts w:eastAsia="BatangChe"/>
          <w:b/>
          <w:color w:val="4F81BD" w:themeColor="accent1"/>
          <w:sz w:val="16"/>
          <w:szCs w:val="16"/>
        </w:rPr>
        <w:tab/>
      </w:r>
      <w:r w:rsidRPr="006C6A54">
        <w:rPr>
          <w:rFonts w:eastAsia="BatangChe"/>
          <w:b/>
          <w:color w:val="4F81BD" w:themeColor="accent1"/>
          <w:sz w:val="16"/>
          <w:szCs w:val="16"/>
        </w:rPr>
        <w:tab/>
      </w:r>
      <w:r w:rsidRPr="006C6A54">
        <w:rPr>
          <w:rFonts w:eastAsia="BatangChe"/>
          <w:b/>
          <w:color w:val="4F81BD" w:themeColor="accent1"/>
          <w:sz w:val="16"/>
          <w:szCs w:val="16"/>
        </w:rPr>
        <w:tab/>
        <w:t xml:space="preserve">             </w:t>
      </w:r>
      <w:r w:rsidR="00557C2A" w:rsidRPr="006C6A54">
        <w:rPr>
          <w:rFonts w:eastAsia="BatangChe"/>
          <w:b/>
          <w:color w:val="4F81BD" w:themeColor="accent1"/>
          <w:sz w:val="16"/>
          <w:szCs w:val="16"/>
        </w:rPr>
        <w:t xml:space="preserve">       </w:t>
      </w:r>
      <w:r w:rsidR="006C6A54">
        <w:rPr>
          <w:rFonts w:eastAsia="BatangChe"/>
          <w:b/>
          <w:color w:val="4F81BD" w:themeColor="accent1"/>
          <w:sz w:val="16"/>
          <w:szCs w:val="16"/>
        </w:rPr>
        <w:t xml:space="preserve">       </w:t>
      </w:r>
      <w:r w:rsidR="006C6A54">
        <w:rPr>
          <w:rFonts w:eastAsia="BatangChe"/>
          <w:b/>
          <w:color w:val="4F81BD" w:themeColor="accent1"/>
          <w:sz w:val="16"/>
          <w:szCs w:val="16"/>
        </w:rPr>
        <w:tab/>
        <w:t xml:space="preserve">         </w:t>
      </w:r>
      <w:r w:rsidR="00557C2A" w:rsidRPr="006C6A54">
        <w:rPr>
          <w:rFonts w:eastAsia="BatangChe"/>
          <w:b/>
          <w:color w:val="4F81BD" w:themeColor="accent1"/>
          <w:sz w:val="16"/>
          <w:szCs w:val="16"/>
        </w:rPr>
        <w:t xml:space="preserve"> </w:t>
      </w:r>
      <w:r w:rsidR="00F00772" w:rsidRPr="006C6A54">
        <w:rPr>
          <w:rFonts w:eastAsia="BatangChe"/>
          <w:b/>
          <w:color w:val="4F81BD" w:themeColor="accent1"/>
          <w:sz w:val="16"/>
          <w:szCs w:val="16"/>
        </w:rPr>
        <w:t xml:space="preserve"> </w:t>
      </w:r>
      <w:r w:rsidR="00F00772" w:rsidRPr="006C6A54">
        <w:rPr>
          <w:rFonts w:eastAsia="BatangChe"/>
          <w:color w:val="4F81BD" w:themeColor="accent1"/>
          <w:sz w:val="16"/>
          <w:szCs w:val="16"/>
        </w:rPr>
        <w:t>Kevin Klein, Director</w:t>
      </w:r>
    </w:p>
    <w:p w:rsidR="005702F9" w:rsidRPr="006C6A54" w:rsidRDefault="005702F9"/>
    <w:p w:rsidR="00C93592" w:rsidRPr="006C6A54" w:rsidRDefault="00C93592" w:rsidP="00C93592">
      <w:pPr>
        <w:jc w:val="center"/>
        <w:rPr>
          <w:b/>
          <w:sz w:val="40"/>
          <w:szCs w:val="40"/>
        </w:rPr>
      </w:pPr>
      <w:r w:rsidRPr="006C6A54">
        <w:rPr>
          <w:b/>
          <w:sz w:val="40"/>
          <w:szCs w:val="40"/>
        </w:rPr>
        <w:t>IRS Impersonation Scams: Protect Your</w:t>
      </w:r>
      <w:r w:rsidR="000353CC" w:rsidRPr="006C6A54">
        <w:rPr>
          <w:b/>
          <w:sz w:val="40"/>
          <w:szCs w:val="40"/>
        </w:rPr>
        <w:t xml:space="preserve"> Money</w:t>
      </w:r>
      <w:r w:rsidRPr="006C6A54">
        <w:rPr>
          <w:b/>
          <w:sz w:val="40"/>
          <w:szCs w:val="40"/>
        </w:rPr>
        <w:t xml:space="preserve"> and Your Information</w:t>
      </w:r>
    </w:p>
    <w:p w:rsidR="00557C2A" w:rsidRPr="006C6A54" w:rsidRDefault="00C66EA5">
      <w:pPr>
        <w:rPr>
          <w:sz w:val="22"/>
          <w:szCs w:val="22"/>
        </w:rPr>
      </w:pPr>
      <w:r w:rsidRPr="006C6A54">
        <w:rPr>
          <w:sz w:val="22"/>
          <w:szCs w:val="22"/>
        </w:rPr>
        <w:t xml:space="preserve">Tax season </w:t>
      </w:r>
      <w:r w:rsidR="007E1E03" w:rsidRPr="006C6A54">
        <w:rPr>
          <w:sz w:val="22"/>
          <w:szCs w:val="22"/>
        </w:rPr>
        <w:t xml:space="preserve">has arrived, and with it </w:t>
      </w:r>
      <w:r w:rsidR="006C6A54" w:rsidRPr="006C6A54">
        <w:rPr>
          <w:sz w:val="22"/>
          <w:szCs w:val="22"/>
        </w:rPr>
        <w:t xml:space="preserve">comes </w:t>
      </w:r>
      <w:r w:rsidR="001877E2">
        <w:rPr>
          <w:sz w:val="22"/>
          <w:szCs w:val="22"/>
        </w:rPr>
        <w:t>Internal Revenue Service (</w:t>
      </w:r>
      <w:r w:rsidR="00C93592" w:rsidRPr="006C6A54">
        <w:rPr>
          <w:sz w:val="22"/>
          <w:szCs w:val="22"/>
        </w:rPr>
        <w:t>IRS</w:t>
      </w:r>
      <w:r w:rsidR="001877E2">
        <w:rPr>
          <w:sz w:val="22"/>
          <w:szCs w:val="22"/>
        </w:rPr>
        <w:t>)</w:t>
      </w:r>
      <w:r w:rsidR="007E1E03" w:rsidRPr="006C6A54">
        <w:rPr>
          <w:sz w:val="22"/>
          <w:szCs w:val="22"/>
        </w:rPr>
        <w:t xml:space="preserve"> impersonation scams intended to steal your money and personal information.  Two common scams are the IRS impersonation telephone scam and </w:t>
      </w:r>
      <w:r w:rsidR="000353CC" w:rsidRPr="006C6A54">
        <w:rPr>
          <w:sz w:val="22"/>
          <w:szCs w:val="22"/>
        </w:rPr>
        <w:t>IRS phishing scam</w:t>
      </w:r>
      <w:r w:rsidR="007E1E03" w:rsidRPr="006C6A54">
        <w:rPr>
          <w:sz w:val="22"/>
          <w:szCs w:val="22"/>
        </w:rPr>
        <w:t>.  These can affect people from all walks of life in every state.</w:t>
      </w:r>
      <w:r w:rsidR="009F7044" w:rsidRPr="006C6A54">
        <w:rPr>
          <w:sz w:val="22"/>
          <w:szCs w:val="22"/>
        </w:rPr>
        <w:t xml:space="preserve">  </w:t>
      </w:r>
      <w:r w:rsidR="00557C2A" w:rsidRPr="006C6A54">
        <w:rPr>
          <w:sz w:val="22"/>
          <w:szCs w:val="22"/>
        </w:rPr>
        <w:t>Although there is a spike in incidents during tax season, these scams can occur any time during the year.  Make sure you take the necessary precautions so you do</w:t>
      </w:r>
      <w:r w:rsidR="0049547C" w:rsidRPr="006C6A54">
        <w:rPr>
          <w:sz w:val="22"/>
          <w:szCs w:val="22"/>
        </w:rPr>
        <w:t xml:space="preserve"> not </w:t>
      </w:r>
      <w:r w:rsidR="00557C2A" w:rsidRPr="006C6A54">
        <w:rPr>
          <w:sz w:val="22"/>
          <w:szCs w:val="22"/>
        </w:rPr>
        <w:t>become a victim.</w:t>
      </w:r>
    </w:p>
    <w:p w:rsidR="00EC4DAE" w:rsidRPr="006C6A54" w:rsidRDefault="00EC4DAE">
      <w:pPr>
        <w:rPr>
          <w:sz w:val="28"/>
          <w:szCs w:val="28"/>
        </w:rPr>
      </w:pPr>
    </w:p>
    <w:p w:rsidR="00557C2A" w:rsidRPr="006C6A54" w:rsidRDefault="00326153">
      <w:pPr>
        <w:rPr>
          <w:b/>
          <w:sz w:val="28"/>
          <w:szCs w:val="28"/>
        </w:rPr>
      </w:pPr>
      <w:r w:rsidRPr="006C6A54">
        <w:rPr>
          <w:b/>
          <w:sz w:val="28"/>
          <w:szCs w:val="28"/>
        </w:rPr>
        <w:t>Government Impersonation Scams</w:t>
      </w:r>
    </w:p>
    <w:p w:rsidR="00E26D8E" w:rsidRPr="006C6A54" w:rsidRDefault="00326153">
      <w:pPr>
        <w:rPr>
          <w:sz w:val="22"/>
          <w:szCs w:val="22"/>
        </w:rPr>
      </w:pPr>
      <w:r w:rsidRPr="006C6A54">
        <w:rPr>
          <w:sz w:val="22"/>
          <w:szCs w:val="22"/>
        </w:rPr>
        <w:t>Scammers will sometimes pretend to be government officials in order to try and persuade you to send them money.</w:t>
      </w:r>
      <w:r w:rsidRPr="006C6A54">
        <w:rPr>
          <w:rStyle w:val="FootnoteReference"/>
          <w:sz w:val="22"/>
          <w:szCs w:val="22"/>
        </w:rPr>
        <w:footnoteReference w:id="1"/>
      </w:r>
      <w:r w:rsidRPr="006C6A54">
        <w:rPr>
          <w:sz w:val="22"/>
          <w:szCs w:val="22"/>
        </w:rPr>
        <w:t xml:space="preserve">  There are a number of methods the imposter may use to get your money, such as stating you won the lottery and your winnings will be collected after you pay a “tax”</w:t>
      </w:r>
      <w:r w:rsidR="00E26D8E" w:rsidRPr="006C6A54">
        <w:rPr>
          <w:sz w:val="22"/>
          <w:szCs w:val="22"/>
        </w:rPr>
        <w:t xml:space="preserve">.  </w:t>
      </w:r>
      <w:r w:rsidR="000353CC" w:rsidRPr="006C6A54">
        <w:rPr>
          <w:sz w:val="22"/>
          <w:szCs w:val="22"/>
        </w:rPr>
        <w:t xml:space="preserve">These fraudsters may impersonate both federal and state governments. </w:t>
      </w:r>
      <w:r w:rsidR="00E26D8E" w:rsidRPr="006C6A54">
        <w:rPr>
          <w:sz w:val="22"/>
          <w:szCs w:val="22"/>
        </w:rPr>
        <w:t>One method that is becoming more and more prevalent is scammers claiming to be the IRS.</w:t>
      </w:r>
    </w:p>
    <w:p w:rsidR="00E26D8E" w:rsidRPr="006C6A54" w:rsidRDefault="00E26D8E">
      <w:pPr>
        <w:rPr>
          <w:sz w:val="28"/>
          <w:szCs w:val="28"/>
        </w:rPr>
      </w:pPr>
    </w:p>
    <w:p w:rsidR="00E26D8E" w:rsidRPr="006C6A54" w:rsidRDefault="00614D79">
      <w:pPr>
        <w:rPr>
          <w:b/>
          <w:sz w:val="28"/>
          <w:szCs w:val="28"/>
        </w:rPr>
      </w:pPr>
      <w:r w:rsidRPr="006C6A54">
        <w:rPr>
          <w:b/>
          <w:noProof/>
          <w:sz w:val="28"/>
          <w:szCs w:val="28"/>
        </w:rPr>
        <w:lastRenderedPageBreak/>
        <w:drawing>
          <wp:anchor distT="0" distB="0" distL="114300" distR="114300" simplePos="0" relativeHeight="251658240" behindDoc="0" locked="0" layoutInCell="1" allowOverlap="1" wp14:anchorId="779F55F3" wp14:editId="36B14B1B">
            <wp:simplePos x="0" y="0"/>
            <wp:positionH relativeFrom="column">
              <wp:posOffset>3752850</wp:posOffset>
            </wp:positionH>
            <wp:positionV relativeFrom="paragraph">
              <wp:posOffset>367665</wp:posOffset>
            </wp:positionV>
            <wp:extent cx="1893570" cy="2219325"/>
            <wp:effectExtent l="19050" t="0" r="0" b="0"/>
            <wp:wrapSquare wrapText="bothSides"/>
            <wp:docPr id="5" name="Picture 0" descr="call 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 center.jpg"/>
                    <pic:cNvPicPr/>
                  </pic:nvPicPr>
                  <pic:blipFill>
                    <a:blip r:embed="rId9" cstate="print"/>
                    <a:stretch>
                      <a:fillRect/>
                    </a:stretch>
                  </pic:blipFill>
                  <pic:spPr>
                    <a:xfrm>
                      <a:off x="0" y="0"/>
                      <a:ext cx="1893570" cy="2219325"/>
                    </a:xfrm>
                    <a:prstGeom prst="rect">
                      <a:avLst/>
                    </a:prstGeom>
                  </pic:spPr>
                </pic:pic>
              </a:graphicData>
            </a:graphic>
            <wp14:sizeRelH relativeFrom="margin">
              <wp14:pctWidth>0</wp14:pctWidth>
            </wp14:sizeRelH>
            <wp14:sizeRelV relativeFrom="margin">
              <wp14:pctHeight>0</wp14:pctHeight>
            </wp14:sizeRelV>
          </wp:anchor>
        </w:drawing>
      </w:r>
      <w:r w:rsidR="00E26D8E" w:rsidRPr="006C6A54">
        <w:rPr>
          <w:b/>
          <w:sz w:val="28"/>
          <w:szCs w:val="28"/>
        </w:rPr>
        <w:t>IRS Impersonation Telephone Scam</w:t>
      </w:r>
    </w:p>
    <w:p w:rsidR="00E26D8E" w:rsidRPr="006C6A54" w:rsidRDefault="00614D79">
      <w:pPr>
        <w:rPr>
          <w:sz w:val="22"/>
          <w:szCs w:val="22"/>
        </w:rPr>
      </w:pPr>
      <w:r w:rsidRPr="006C6A54">
        <w:rPr>
          <w:sz w:val="22"/>
          <w:szCs w:val="22"/>
        </w:rPr>
        <w:t>The IRS impersonation telephone scam has been called the most pervasive impersonation scam in the history of the IRS.</w:t>
      </w:r>
      <w:r w:rsidRPr="006C6A54">
        <w:rPr>
          <w:rStyle w:val="FootnoteReference"/>
          <w:sz w:val="22"/>
          <w:szCs w:val="22"/>
        </w:rPr>
        <w:footnoteReference w:id="2"/>
      </w:r>
      <w:r w:rsidRPr="006C6A54">
        <w:rPr>
          <w:sz w:val="22"/>
          <w:szCs w:val="22"/>
        </w:rPr>
        <w:t xml:space="preserve">  </w:t>
      </w:r>
      <w:r w:rsidR="0008577B" w:rsidRPr="006C6A54">
        <w:rPr>
          <w:sz w:val="22"/>
          <w:szCs w:val="22"/>
        </w:rPr>
        <w:t>Since 2013, the Treasury Department has received over 900,000 reports of IRS scam calls, or 10,000 to 12,000 calls a week</w:t>
      </w:r>
      <w:r w:rsidR="00AC137C" w:rsidRPr="006C6A54">
        <w:rPr>
          <w:sz w:val="22"/>
          <w:szCs w:val="22"/>
        </w:rPr>
        <w:t>.  There have been over 5,000 victims that have paid out more than $26.5 million.</w:t>
      </w:r>
      <w:r w:rsidR="00AC137C" w:rsidRPr="006C6A54">
        <w:rPr>
          <w:rStyle w:val="FootnoteReference"/>
          <w:sz w:val="22"/>
          <w:szCs w:val="22"/>
        </w:rPr>
        <w:footnoteReference w:id="3"/>
      </w:r>
      <w:r w:rsidR="00AC137C" w:rsidRPr="006C6A54">
        <w:rPr>
          <w:sz w:val="22"/>
          <w:szCs w:val="22"/>
        </w:rPr>
        <w:t xml:space="preserve">  </w:t>
      </w:r>
      <w:r w:rsidR="00052F14" w:rsidRPr="006C6A54">
        <w:rPr>
          <w:sz w:val="22"/>
          <w:szCs w:val="22"/>
        </w:rPr>
        <w:t>According to the IRS and consumer protection groups,</w:t>
      </w:r>
      <w:r w:rsidRPr="006C6A54">
        <w:rPr>
          <w:noProof/>
          <w:sz w:val="22"/>
          <w:szCs w:val="22"/>
        </w:rPr>
        <w:t xml:space="preserve"> </w:t>
      </w:r>
      <w:r w:rsidR="00052F14" w:rsidRPr="006C6A54">
        <w:rPr>
          <w:sz w:val="22"/>
          <w:szCs w:val="22"/>
        </w:rPr>
        <w:t>2015 was the worst year for IRS impersonation scams, with a spike in incidents leading up to tax day.</w:t>
      </w:r>
      <w:r w:rsidR="00052F14" w:rsidRPr="006C6A54">
        <w:rPr>
          <w:rStyle w:val="FootnoteReference"/>
          <w:sz w:val="22"/>
          <w:szCs w:val="22"/>
        </w:rPr>
        <w:footnoteReference w:id="4"/>
      </w:r>
      <w:r w:rsidR="00052F14" w:rsidRPr="006C6A54">
        <w:rPr>
          <w:sz w:val="22"/>
          <w:szCs w:val="22"/>
        </w:rPr>
        <w:t xml:space="preserve">  </w:t>
      </w:r>
    </w:p>
    <w:p w:rsidR="002038E1" w:rsidRPr="006C6A54" w:rsidRDefault="002038E1">
      <w:pPr>
        <w:rPr>
          <w:sz w:val="22"/>
          <w:szCs w:val="22"/>
        </w:rPr>
      </w:pPr>
      <w:r w:rsidRPr="006C6A54">
        <w:rPr>
          <w:sz w:val="22"/>
          <w:szCs w:val="22"/>
        </w:rPr>
        <w:t xml:space="preserve">The IRS impersonation telephone scam </w:t>
      </w:r>
      <w:r w:rsidR="00FC5980" w:rsidRPr="006C6A54">
        <w:rPr>
          <w:sz w:val="22"/>
          <w:szCs w:val="22"/>
        </w:rPr>
        <w:t>first targeted</w:t>
      </w:r>
      <w:r w:rsidRPr="006C6A54">
        <w:rPr>
          <w:sz w:val="22"/>
          <w:szCs w:val="22"/>
        </w:rPr>
        <w:t xml:space="preserve"> seniors.  Seniors are more likely to be home, answer the phone, and have the money to pay.</w:t>
      </w:r>
      <w:r w:rsidRPr="006C6A54">
        <w:rPr>
          <w:rStyle w:val="FootnoteReference"/>
          <w:sz w:val="22"/>
          <w:szCs w:val="22"/>
        </w:rPr>
        <w:footnoteReference w:id="5"/>
      </w:r>
      <w:r w:rsidRPr="006C6A54">
        <w:rPr>
          <w:sz w:val="22"/>
          <w:szCs w:val="22"/>
        </w:rPr>
        <w:t xml:space="preserve">  The scam </w:t>
      </w:r>
      <w:r w:rsidR="00FC5980" w:rsidRPr="006C6A54">
        <w:rPr>
          <w:sz w:val="22"/>
          <w:szCs w:val="22"/>
        </w:rPr>
        <w:t xml:space="preserve">then </w:t>
      </w:r>
      <w:r w:rsidRPr="006C6A54">
        <w:rPr>
          <w:sz w:val="22"/>
          <w:szCs w:val="22"/>
        </w:rPr>
        <w:t xml:space="preserve">expanded to </w:t>
      </w:r>
      <w:r w:rsidR="00FC5980" w:rsidRPr="006C6A54">
        <w:rPr>
          <w:sz w:val="22"/>
          <w:szCs w:val="22"/>
        </w:rPr>
        <w:t xml:space="preserve">newly arrived </w:t>
      </w:r>
      <w:r w:rsidRPr="006C6A54">
        <w:rPr>
          <w:sz w:val="22"/>
          <w:szCs w:val="22"/>
        </w:rPr>
        <w:t>immigrants</w:t>
      </w:r>
      <w:r w:rsidR="00FC5980" w:rsidRPr="006C6A54">
        <w:rPr>
          <w:sz w:val="22"/>
          <w:szCs w:val="22"/>
        </w:rPr>
        <w:t>,</w:t>
      </w:r>
      <w:r w:rsidRPr="006C6A54">
        <w:rPr>
          <w:sz w:val="22"/>
          <w:szCs w:val="22"/>
        </w:rPr>
        <w:t xml:space="preserve"> and now </w:t>
      </w:r>
      <w:r w:rsidR="00FF7589" w:rsidRPr="006C6A54">
        <w:rPr>
          <w:sz w:val="22"/>
          <w:szCs w:val="22"/>
        </w:rPr>
        <w:t>victims can be anyone</w:t>
      </w:r>
      <w:r w:rsidRPr="006C6A54">
        <w:rPr>
          <w:sz w:val="22"/>
          <w:szCs w:val="22"/>
        </w:rPr>
        <w:t>.</w:t>
      </w:r>
      <w:r w:rsidRPr="006C6A54">
        <w:rPr>
          <w:rStyle w:val="FootnoteReference"/>
          <w:sz w:val="22"/>
          <w:szCs w:val="22"/>
        </w:rPr>
        <w:footnoteReference w:id="6"/>
      </w:r>
      <w:r w:rsidR="00E843A4" w:rsidRPr="006C6A54">
        <w:rPr>
          <w:sz w:val="22"/>
          <w:szCs w:val="22"/>
        </w:rPr>
        <w:t xml:space="preserve">  The scam also occurs a</w:t>
      </w:r>
      <w:r w:rsidR="00FF7589" w:rsidRPr="006C6A54">
        <w:rPr>
          <w:sz w:val="22"/>
          <w:szCs w:val="22"/>
        </w:rPr>
        <w:t>ll</w:t>
      </w:r>
      <w:r w:rsidR="00E843A4" w:rsidRPr="006C6A54">
        <w:rPr>
          <w:sz w:val="22"/>
          <w:szCs w:val="22"/>
        </w:rPr>
        <w:t xml:space="preserve"> throughout the year, not just during tax season.</w:t>
      </w:r>
    </w:p>
    <w:p w:rsidR="00EC4DAE" w:rsidRDefault="00E26D8E">
      <w:pPr>
        <w:rPr>
          <w:sz w:val="22"/>
          <w:szCs w:val="22"/>
        </w:rPr>
      </w:pPr>
      <w:r w:rsidRPr="006C6A54">
        <w:rPr>
          <w:sz w:val="22"/>
          <w:szCs w:val="22"/>
        </w:rPr>
        <w:t xml:space="preserve"> </w:t>
      </w:r>
      <w:r w:rsidR="00AC137C" w:rsidRPr="006C6A54">
        <w:rPr>
          <w:sz w:val="22"/>
          <w:szCs w:val="22"/>
        </w:rPr>
        <w:t>The victim will receive a phone call from someone claiming to be an employee of the IRS.  The fraudster will sound convincing, using a fake name and IRS badge number, and even altering the caller ID to make it appear as though it</w:t>
      </w:r>
      <w:r w:rsidR="006C6A54" w:rsidRPr="006C6A54">
        <w:rPr>
          <w:sz w:val="22"/>
          <w:szCs w:val="22"/>
        </w:rPr>
        <w:t xml:space="preserve"> really is the IRS calling.  </w:t>
      </w:r>
      <w:r w:rsidR="00FF7589" w:rsidRPr="006C6A54">
        <w:rPr>
          <w:sz w:val="22"/>
          <w:szCs w:val="22"/>
        </w:rPr>
        <w:t>He or she</w:t>
      </w:r>
      <w:r w:rsidR="00AC137C" w:rsidRPr="006C6A54">
        <w:rPr>
          <w:sz w:val="22"/>
          <w:szCs w:val="22"/>
        </w:rPr>
        <w:t xml:space="preserve"> will </w:t>
      </w:r>
      <w:r w:rsidR="006C6A54" w:rsidRPr="006C6A54">
        <w:rPr>
          <w:sz w:val="22"/>
          <w:szCs w:val="22"/>
        </w:rPr>
        <w:t>typically know a lot about the</w:t>
      </w:r>
      <w:r w:rsidR="00AC137C" w:rsidRPr="006C6A54">
        <w:rPr>
          <w:sz w:val="22"/>
          <w:szCs w:val="22"/>
        </w:rPr>
        <w:t xml:space="preserve"> vic</w:t>
      </w:r>
      <w:r w:rsidR="000353CC" w:rsidRPr="006C6A54">
        <w:rPr>
          <w:sz w:val="22"/>
          <w:szCs w:val="22"/>
        </w:rPr>
        <w:t>tims, such as their name and address</w:t>
      </w:r>
      <w:r w:rsidR="00AC137C" w:rsidRPr="006C6A54">
        <w:rPr>
          <w:sz w:val="22"/>
          <w:szCs w:val="22"/>
        </w:rPr>
        <w:t>.  The victi</w:t>
      </w:r>
      <w:r w:rsidR="000353CC" w:rsidRPr="006C6A54">
        <w:rPr>
          <w:sz w:val="22"/>
          <w:szCs w:val="22"/>
        </w:rPr>
        <w:t xml:space="preserve">m will be told they owe </w:t>
      </w:r>
      <w:r w:rsidR="00FF7589" w:rsidRPr="006C6A54">
        <w:rPr>
          <w:sz w:val="22"/>
          <w:szCs w:val="22"/>
        </w:rPr>
        <w:t>money and</w:t>
      </w:r>
      <w:r w:rsidR="00AC137C" w:rsidRPr="006C6A54">
        <w:rPr>
          <w:sz w:val="22"/>
          <w:szCs w:val="22"/>
        </w:rPr>
        <w:t xml:space="preserve"> need to pay imm</w:t>
      </w:r>
      <w:r w:rsidR="000353CC" w:rsidRPr="006C6A54">
        <w:rPr>
          <w:sz w:val="22"/>
          <w:szCs w:val="22"/>
        </w:rPr>
        <w:t>ediately with a</w:t>
      </w:r>
      <w:r w:rsidR="00AC137C" w:rsidRPr="006C6A54">
        <w:rPr>
          <w:sz w:val="22"/>
          <w:szCs w:val="22"/>
        </w:rPr>
        <w:t xml:space="preserve"> pre-loaded debit card or </w:t>
      </w:r>
      <w:r w:rsidR="000353CC" w:rsidRPr="006C6A54">
        <w:rPr>
          <w:sz w:val="22"/>
          <w:szCs w:val="22"/>
        </w:rPr>
        <w:t xml:space="preserve">by </w:t>
      </w:r>
      <w:r w:rsidR="00AC137C" w:rsidRPr="006C6A54">
        <w:rPr>
          <w:sz w:val="22"/>
          <w:szCs w:val="22"/>
        </w:rPr>
        <w:t>wire transfer.</w:t>
      </w:r>
      <w:r w:rsidR="00497A7C" w:rsidRPr="006C6A54">
        <w:rPr>
          <w:sz w:val="22"/>
          <w:szCs w:val="22"/>
        </w:rPr>
        <w:t xml:space="preserve">  If the victim refuses, the scammer will often times resort to intimidation, stating failure to comply may re</w:t>
      </w:r>
      <w:r w:rsidR="000353CC" w:rsidRPr="006C6A54">
        <w:rPr>
          <w:sz w:val="22"/>
          <w:szCs w:val="22"/>
        </w:rPr>
        <w:t xml:space="preserve">sult in arrest, deportation, </w:t>
      </w:r>
      <w:r w:rsidR="00497A7C" w:rsidRPr="006C6A54">
        <w:rPr>
          <w:sz w:val="22"/>
          <w:szCs w:val="22"/>
        </w:rPr>
        <w:t>suspension of a driver’</w:t>
      </w:r>
      <w:r w:rsidR="0049547C" w:rsidRPr="006C6A54">
        <w:rPr>
          <w:sz w:val="22"/>
          <w:szCs w:val="22"/>
        </w:rPr>
        <w:t>s license or business license.</w:t>
      </w:r>
      <w:r w:rsidR="0049547C" w:rsidRPr="006C6A54">
        <w:rPr>
          <w:rStyle w:val="FootnoteReference"/>
          <w:sz w:val="22"/>
          <w:szCs w:val="22"/>
        </w:rPr>
        <w:footnoteReference w:id="7"/>
      </w:r>
      <w:r w:rsidR="0049547C" w:rsidRPr="006C6A54">
        <w:rPr>
          <w:sz w:val="22"/>
          <w:szCs w:val="22"/>
        </w:rPr>
        <w:t xml:space="preserve">  These intimidation tactics are just the scammers attempt to bully the victim into do</w:t>
      </w:r>
      <w:r w:rsidR="000353CC" w:rsidRPr="006C6A54">
        <w:rPr>
          <w:sz w:val="22"/>
          <w:szCs w:val="22"/>
        </w:rPr>
        <w:t>ing</w:t>
      </w:r>
      <w:r w:rsidR="0049547C" w:rsidRPr="006C6A54">
        <w:rPr>
          <w:sz w:val="22"/>
          <w:szCs w:val="22"/>
        </w:rPr>
        <w:t xml:space="preserve"> what they want.  </w:t>
      </w:r>
      <w:r w:rsidR="002038E1" w:rsidRPr="006C6A54">
        <w:rPr>
          <w:sz w:val="22"/>
          <w:szCs w:val="22"/>
        </w:rPr>
        <w:t xml:space="preserve">If the victim does not answer the phone, scammers will often times leave an urgent call </w:t>
      </w:r>
      <w:r w:rsidR="002038E1" w:rsidRPr="006C6A54">
        <w:rPr>
          <w:sz w:val="22"/>
          <w:szCs w:val="22"/>
        </w:rPr>
        <w:lastRenderedPageBreak/>
        <w:t xml:space="preserve">back message.  </w:t>
      </w:r>
      <w:r w:rsidR="00E843A4" w:rsidRPr="006C6A54">
        <w:rPr>
          <w:sz w:val="22"/>
          <w:szCs w:val="22"/>
        </w:rPr>
        <w:t>Many times the scam originates outside of the country, which has made it difficult for law enforcement to go after the fraudsters.</w:t>
      </w:r>
      <w:r w:rsidR="00E843A4" w:rsidRPr="006C6A54">
        <w:rPr>
          <w:rStyle w:val="FootnoteReference"/>
          <w:sz w:val="22"/>
          <w:szCs w:val="22"/>
        </w:rPr>
        <w:footnoteReference w:id="8"/>
      </w:r>
    </w:p>
    <w:p w:rsidR="001877E2" w:rsidRPr="001877E2" w:rsidRDefault="001877E2">
      <w:pPr>
        <w:rPr>
          <w:sz w:val="22"/>
          <w:szCs w:val="22"/>
        </w:rPr>
      </w:pPr>
    </w:p>
    <w:p w:rsidR="00E843A4" w:rsidRPr="006C6A54" w:rsidRDefault="00E843A4">
      <w:pPr>
        <w:rPr>
          <w:b/>
          <w:sz w:val="28"/>
          <w:szCs w:val="28"/>
        </w:rPr>
      </w:pPr>
      <w:r w:rsidRPr="006C6A54">
        <w:rPr>
          <w:b/>
          <w:sz w:val="28"/>
          <w:szCs w:val="28"/>
        </w:rPr>
        <w:t>A Case Close to Home</w:t>
      </w:r>
    </w:p>
    <w:p w:rsidR="00E843A4" w:rsidRPr="006C6A54" w:rsidRDefault="00E843A4">
      <w:pPr>
        <w:rPr>
          <w:sz w:val="22"/>
          <w:szCs w:val="22"/>
        </w:rPr>
      </w:pPr>
      <w:r w:rsidRPr="006C6A54">
        <w:rPr>
          <w:sz w:val="22"/>
          <w:szCs w:val="22"/>
        </w:rPr>
        <w:t>Colorado is no exception to the IRS impersonation scam.  A Colorado Springs woman r</w:t>
      </w:r>
      <w:r w:rsidR="001E16D3" w:rsidRPr="006C6A54">
        <w:rPr>
          <w:noProof/>
          <w:sz w:val="22"/>
          <w:szCs w:val="22"/>
        </w:rPr>
        <w:drawing>
          <wp:anchor distT="0" distB="0" distL="114300" distR="114300" simplePos="0" relativeHeight="251659264" behindDoc="0" locked="0" layoutInCell="1" allowOverlap="1">
            <wp:simplePos x="0" y="0"/>
            <wp:positionH relativeFrom="column">
              <wp:posOffset>19050</wp:posOffset>
            </wp:positionH>
            <wp:positionV relativeFrom="paragraph">
              <wp:posOffset>205105</wp:posOffset>
            </wp:positionV>
            <wp:extent cx="1800225" cy="1704975"/>
            <wp:effectExtent l="19050" t="0" r="9525" b="0"/>
            <wp:wrapSquare wrapText="bothSides"/>
            <wp:docPr id="7" name="Picture 0" descr="pa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ic.jpg"/>
                    <pic:cNvPicPr/>
                  </pic:nvPicPr>
                  <pic:blipFill>
                    <a:blip r:embed="rId10" cstate="print"/>
                    <a:stretch>
                      <a:fillRect/>
                    </a:stretch>
                  </pic:blipFill>
                  <pic:spPr>
                    <a:xfrm>
                      <a:off x="0" y="0"/>
                      <a:ext cx="1800225" cy="1704975"/>
                    </a:xfrm>
                    <a:prstGeom prst="rect">
                      <a:avLst/>
                    </a:prstGeom>
                  </pic:spPr>
                </pic:pic>
              </a:graphicData>
            </a:graphic>
          </wp:anchor>
        </w:drawing>
      </w:r>
      <w:r w:rsidRPr="006C6A54">
        <w:rPr>
          <w:sz w:val="22"/>
          <w:szCs w:val="22"/>
        </w:rPr>
        <w:t xml:space="preserve">eceived a call from impersonators stating a mistake had been made on her 2012 taxes and because </w:t>
      </w:r>
      <w:r w:rsidR="001E16D3" w:rsidRPr="006C6A54">
        <w:rPr>
          <w:sz w:val="22"/>
          <w:szCs w:val="22"/>
        </w:rPr>
        <w:t>it had not been corrected</w:t>
      </w:r>
      <w:r w:rsidR="00FF7589" w:rsidRPr="006C6A54">
        <w:rPr>
          <w:sz w:val="22"/>
          <w:szCs w:val="22"/>
        </w:rPr>
        <w:t>,</w:t>
      </w:r>
      <w:r w:rsidR="001E16D3" w:rsidRPr="006C6A54">
        <w:rPr>
          <w:sz w:val="22"/>
          <w:szCs w:val="22"/>
        </w:rPr>
        <w:t xml:space="preserve"> a warrant had been issued for her arrest.  She was told she needed to pay $4,850 immediately or her accounts would be frozen, a lien would be placed on her properties, her driver’s license would be suspended for six months, and to top it off she would go to prison for six years.  She was also told if she hung up the phone</w:t>
      </w:r>
      <w:r w:rsidR="006C6A54" w:rsidRPr="006C6A54">
        <w:rPr>
          <w:sz w:val="22"/>
          <w:szCs w:val="22"/>
        </w:rPr>
        <w:t>,</w:t>
      </w:r>
      <w:r w:rsidR="001E16D3" w:rsidRPr="006C6A54">
        <w:rPr>
          <w:sz w:val="22"/>
          <w:szCs w:val="22"/>
        </w:rPr>
        <w:t xml:space="preserve"> IRS field investigators would arrive at her home in 45 minutes.</w:t>
      </w:r>
      <w:r w:rsidR="001E16D3" w:rsidRPr="006C6A54">
        <w:rPr>
          <w:rStyle w:val="FootnoteReference"/>
          <w:sz w:val="22"/>
          <w:szCs w:val="22"/>
        </w:rPr>
        <w:footnoteReference w:id="9"/>
      </w:r>
      <w:r w:rsidRPr="006C6A54">
        <w:rPr>
          <w:sz w:val="22"/>
          <w:szCs w:val="22"/>
        </w:rPr>
        <w:t xml:space="preserve"> </w:t>
      </w:r>
      <w:r w:rsidR="001E16D3" w:rsidRPr="006C6A54">
        <w:rPr>
          <w:sz w:val="22"/>
          <w:szCs w:val="22"/>
        </w:rPr>
        <w:t xml:space="preserve"> She did not fall victim to the scam, but others have not been so fortunate.</w:t>
      </w:r>
    </w:p>
    <w:p w:rsidR="006C6A54" w:rsidRDefault="000353CC">
      <w:pPr>
        <w:rPr>
          <w:sz w:val="22"/>
          <w:szCs w:val="22"/>
        </w:rPr>
      </w:pPr>
      <w:r w:rsidRPr="006C6A54">
        <w:rPr>
          <w:sz w:val="22"/>
          <w:szCs w:val="22"/>
        </w:rPr>
        <w:t>In addition to the IRS impersonation scam, there are fraudsters that claim to represent the Colorado Department of Revenue.  These fraudster</w:t>
      </w:r>
      <w:r w:rsidR="00FF7589" w:rsidRPr="006C6A54">
        <w:rPr>
          <w:sz w:val="22"/>
          <w:szCs w:val="22"/>
        </w:rPr>
        <w:t>s use similar tactics as the individuals claiming to be with the IRS</w:t>
      </w:r>
      <w:r w:rsidRPr="006C6A54">
        <w:rPr>
          <w:sz w:val="22"/>
          <w:szCs w:val="22"/>
        </w:rPr>
        <w:t xml:space="preserve">.  They may identify themselves as the State Tax Investigation Department and state you have a legal case against you for violating banking regulations or for cheating on your taxes.  The </w:t>
      </w:r>
      <w:r w:rsidR="00671CAB" w:rsidRPr="006C6A54">
        <w:rPr>
          <w:sz w:val="22"/>
          <w:szCs w:val="22"/>
        </w:rPr>
        <w:t>impersonator tells</w:t>
      </w:r>
      <w:r w:rsidRPr="006C6A54">
        <w:rPr>
          <w:sz w:val="22"/>
          <w:szCs w:val="22"/>
        </w:rPr>
        <w:t xml:space="preserve"> you to wire them a large sum of money</w:t>
      </w:r>
      <w:r w:rsidR="00671CAB" w:rsidRPr="006C6A54">
        <w:rPr>
          <w:sz w:val="22"/>
          <w:szCs w:val="22"/>
        </w:rPr>
        <w:t xml:space="preserve"> or to pay using a pre-loaded debit card.  They</w:t>
      </w:r>
      <w:r w:rsidRPr="006C6A54">
        <w:rPr>
          <w:sz w:val="22"/>
          <w:szCs w:val="22"/>
        </w:rPr>
        <w:t xml:space="preserve"> will</w:t>
      </w:r>
      <w:r w:rsidR="00671CAB" w:rsidRPr="006C6A54">
        <w:rPr>
          <w:sz w:val="22"/>
          <w:szCs w:val="22"/>
        </w:rPr>
        <w:t xml:space="preserve"> also</w:t>
      </w:r>
      <w:r w:rsidRPr="006C6A54">
        <w:rPr>
          <w:sz w:val="22"/>
          <w:szCs w:val="22"/>
        </w:rPr>
        <w:t xml:space="preserve"> tell you not to tell anyone or take the matter to court</w:t>
      </w:r>
      <w:r w:rsidR="00671CAB" w:rsidRPr="006C6A54">
        <w:rPr>
          <w:sz w:val="22"/>
          <w:szCs w:val="22"/>
        </w:rPr>
        <w:t>.</w:t>
      </w:r>
      <w:r w:rsidR="00671CAB" w:rsidRPr="006C6A54">
        <w:rPr>
          <w:rStyle w:val="FootnoteReference"/>
          <w:sz w:val="22"/>
          <w:szCs w:val="22"/>
        </w:rPr>
        <w:footnoteReference w:id="10"/>
      </w:r>
    </w:p>
    <w:p w:rsidR="001877E2" w:rsidRPr="006C6A54" w:rsidRDefault="001877E2">
      <w:pPr>
        <w:rPr>
          <w:sz w:val="22"/>
          <w:szCs w:val="22"/>
        </w:rPr>
      </w:pPr>
    </w:p>
    <w:p w:rsidR="001E16D3" w:rsidRPr="006C6A54" w:rsidRDefault="001E16D3">
      <w:pPr>
        <w:rPr>
          <w:b/>
          <w:sz w:val="28"/>
          <w:szCs w:val="28"/>
        </w:rPr>
      </w:pPr>
      <w:r w:rsidRPr="006C6A54">
        <w:rPr>
          <w:b/>
          <w:sz w:val="28"/>
          <w:szCs w:val="28"/>
        </w:rPr>
        <w:t>Protect Yourself and Your Information</w:t>
      </w:r>
    </w:p>
    <w:p w:rsidR="00FC5980" w:rsidRPr="006C6A54" w:rsidRDefault="000121F3" w:rsidP="00FC5980">
      <w:pPr>
        <w:rPr>
          <w:sz w:val="22"/>
          <w:szCs w:val="22"/>
        </w:rPr>
      </w:pPr>
      <w:r w:rsidRPr="006C6A54">
        <w:rPr>
          <w:sz w:val="22"/>
          <w:szCs w:val="22"/>
        </w:rPr>
        <w:t xml:space="preserve">The first step to protecting yourself </w:t>
      </w:r>
      <w:r w:rsidR="00FC5980" w:rsidRPr="006C6A54">
        <w:rPr>
          <w:sz w:val="22"/>
          <w:szCs w:val="22"/>
        </w:rPr>
        <w:t>is to know</w:t>
      </w:r>
      <w:r w:rsidRPr="006C6A54">
        <w:rPr>
          <w:sz w:val="22"/>
          <w:szCs w:val="22"/>
        </w:rPr>
        <w:t xml:space="preserve"> if you owe taxes or not.  If you are certain you do not owe or have no reason to believe that you owe</w:t>
      </w:r>
      <w:r w:rsidR="009A0844" w:rsidRPr="006C6A54">
        <w:rPr>
          <w:sz w:val="22"/>
          <w:szCs w:val="22"/>
        </w:rPr>
        <w:t>,</w:t>
      </w:r>
      <w:r w:rsidRPr="006C6A54">
        <w:rPr>
          <w:sz w:val="22"/>
          <w:szCs w:val="22"/>
        </w:rPr>
        <w:t xml:space="preserve"> hang </w:t>
      </w:r>
      <w:r w:rsidR="006C6A54" w:rsidRPr="006C6A54">
        <w:rPr>
          <w:sz w:val="22"/>
          <w:szCs w:val="22"/>
        </w:rPr>
        <w:t xml:space="preserve">up the phone immediately and </w:t>
      </w:r>
      <w:r w:rsidRPr="006C6A54">
        <w:rPr>
          <w:sz w:val="22"/>
          <w:szCs w:val="22"/>
        </w:rPr>
        <w:t xml:space="preserve">contact the IRS at </w:t>
      </w:r>
      <w:r w:rsidRPr="00944D13">
        <w:rPr>
          <w:b/>
          <w:sz w:val="22"/>
          <w:szCs w:val="22"/>
        </w:rPr>
        <w:t>1-800-366-4484</w:t>
      </w:r>
      <w:r w:rsidRPr="006C6A54">
        <w:rPr>
          <w:sz w:val="22"/>
          <w:szCs w:val="22"/>
        </w:rPr>
        <w:t xml:space="preserve"> to report the call.  You can also visit the IRS Impersonation Scam Reporting website at </w:t>
      </w:r>
      <w:hyperlink r:id="rId11" w:history="1">
        <w:r w:rsidR="001877E2" w:rsidRPr="006C6A54">
          <w:rPr>
            <w:rStyle w:val="Hyperlink"/>
            <w:sz w:val="22"/>
            <w:szCs w:val="22"/>
          </w:rPr>
          <w:t>https://www.treasury.gov/tigta/contact_report_scam.shtml</w:t>
        </w:r>
      </w:hyperlink>
      <w:r w:rsidR="001877E2" w:rsidRPr="006C6A54">
        <w:rPr>
          <w:sz w:val="22"/>
          <w:szCs w:val="22"/>
        </w:rPr>
        <w:t xml:space="preserve">.  If you know that you owe, or think that you owe, hang up and contact the IRS for help at </w:t>
      </w:r>
      <w:r w:rsidR="001877E2" w:rsidRPr="00944D13">
        <w:rPr>
          <w:b/>
          <w:sz w:val="22"/>
          <w:szCs w:val="22"/>
        </w:rPr>
        <w:t>1-800-829-1040</w:t>
      </w:r>
      <w:r w:rsidR="001877E2" w:rsidRPr="006C6A54">
        <w:rPr>
          <w:sz w:val="22"/>
          <w:szCs w:val="22"/>
        </w:rPr>
        <w:t>.</w:t>
      </w:r>
      <w:r w:rsidR="001877E2" w:rsidRPr="006C6A54">
        <w:rPr>
          <w:rStyle w:val="FootnoteReference"/>
          <w:sz w:val="22"/>
          <w:szCs w:val="22"/>
        </w:rPr>
        <w:footnoteReference w:id="11"/>
      </w:r>
    </w:p>
    <w:p w:rsidR="00FC5980" w:rsidRPr="006C6A54" w:rsidRDefault="009A0844" w:rsidP="00FC5980">
      <w:pPr>
        <w:rPr>
          <w:sz w:val="22"/>
          <w:szCs w:val="22"/>
        </w:rPr>
      </w:pPr>
      <w:r w:rsidRPr="006C6A54">
        <w:rPr>
          <w:noProof/>
          <w:sz w:val="22"/>
          <w:szCs w:val="22"/>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428750" cy="1847850"/>
            <wp:effectExtent l="19050" t="0" r="0" b="0"/>
            <wp:wrapSquare wrapText="bothSides"/>
            <wp:docPr id="8" name="Picture 7" descr="IRS Sc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S Scam.jpg"/>
                    <pic:cNvPicPr/>
                  </pic:nvPicPr>
                  <pic:blipFill>
                    <a:blip r:embed="rId12" cstate="print"/>
                    <a:stretch>
                      <a:fillRect/>
                    </a:stretch>
                  </pic:blipFill>
                  <pic:spPr>
                    <a:xfrm>
                      <a:off x="0" y="0"/>
                      <a:ext cx="1428750" cy="1847850"/>
                    </a:xfrm>
                    <a:prstGeom prst="rect">
                      <a:avLst/>
                    </a:prstGeom>
                  </pic:spPr>
                </pic:pic>
              </a:graphicData>
            </a:graphic>
          </wp:anchor>
        </w:drawing>
      </w:r>
      <w:r w:rsidRPr="006C6A54">
        <w:rPr>
          <w:sz w:val="22"/>
          <w:szCs w:val="22"/>
        </w:rPr>
        <w:t>Always remember</w:t>
      </w:r>
      <w:r w:rsidR="00FC5980" w:rsidRPr="006C6A54">
        <w:rPr>
          <w:sz w:val="22"/>
          <w:szCs w:val="22"/>
        </w:rPr>
        <w:t xml:space="preserve"> the IRS will </w:t>
      </w:r>
      <w:r w:rsidR="00FC5980" w:rsidRPr="006C6A54">
        <w:rPr>
          <w:b/>
          <w:sz w:val="22"/>
          <w:szCs w:val="22"/>
        </w:rPr>
        <w:t>NEVER</w:t>
      </w:r>
      <w:r w:rsidR="00FC5980" w:rsidRPr="006C6A54">
        <w:rPr>
          <w:sz w:val="22"/>
          <w:szCs w:val="22"/>
        </w:rPr>
        <w:t xml:space="preserve"> demand immediate payment or call about taxes owed without having mailed you a bill first.  Also, the IRS will </w:t>
      </w:r>
      <w:r w:rsidR="00FC5980" w:rsidRPr="006C6A54">
        <w:rPr>
          <w:b/>
          <w:sz w:val="22"/>
          <w:szCs w:val="22"/>
        </w:rPr>
        <w:t xml:space="preserve">NEVER </w:t>
      </w:r>
      <w:r w:rsidR="00FC5980" w:rsidRPr="006C6A54">
        <w:rPr>
          <w:sz w:val="22"/>
          <w:szCs w:val="22"/>
        </w:rPr>
        <w:t>demand that you pay money owed without giving you the opportunity to appeal the stated amount, require you to use a specific payment method such as a prepaid debit card or threaten to bring in local police or law enforcement to have you arrested for not paying.</w:t>
      </w:r>
      <w:r w:rsidR="00FC5980" w:rsidRPr="006C6A54">
        <w:rPr>
          <w:rStyle w:val="FootnoteReference"/>
          <w:sz w:val="22"/>
          <w:szCs w:val="22"/>
        </w:rPr>
        <w:footnoteReference w:id="12"/>
      </w:r>
    </w:p>
    <w:p w:rsidR="00671CAB" w:rsidRPr="006C6A54" w:rsidRDefault="00671CAB" w:rsidP="00FC5980">
      <w:pPr>
        <w:rPr>
          <w:sz w:val="22"/>
          <w:szCs w:val="22"/>
        </w:rPr>
      </w:pPr>
      <w:r w:rsidRPr="006C6A54">
        <w:rPr>
          <w:sz w:val="22"/>
          <w:szCs w:val="22"/>
        </w:rPr>
        <w:t>Likewise, the Colorado Department of Revenue does not contact taxpayers over the phone and request credit card numbers through a pre-paid debit card to pay an outstanding tax balance.  If a tax payer owes, they will receive written notification through a series of letters mailed to the taxpayers address.</w:t>
      </w:r>
      <w:r w:rsidRPr="006C6A54">
        <w:rPr>
          <w:rStyle w:val="FootnoteReference"/>
          <w:sz w:val="22"/>
          <w:szCs w:val="22"/>
        </w:rPr>
        <w:footnoteReference w:id="13"/>
      </w:r>
    </w:p>
    <w:p w:rsidR="006C6A54" w:rsidRPr="006C6A54" w:rsidRDefault="00CA0E2F" w:rsidP="00FC5980">
      <w:pPr>
        <w:rPr>
          <w:sz w:val="22"/>
          <w:szCs w:val="22"/>
        </w:rPr>
      </w:pPr>
      <w:r w:rsidRPr="006C6A54">
        <w:rPr>
          <w:sz w:val="22"/>
          <w:szCs w:val="22"/>
        </w:rPr>
        <w:t>A telephone should be treated like your computer.  Stay up to date on the latest scams, and never give out your information unless you are 100% sure who you are talking to!</w:t>
      </w:r>
      <w:r w:rsidRPr="006C6A54">
        <w:rPr>
          <w:rStyle w:val="FootnoteReference"/>
          <w:sz w:val="22"/>
          <w:szCs w:val="22"/>
        </w:rPr>
        <w:footnoteReference w:id="14"/>
      </w:r>
    </w:p>
    <w:p w:rsidR="009A0844" w:rsidRPr="006C6A54" w:rsidRDefault="009A0844" w:rsidP="00FC5980">
      <w:pPr>
        <w:rPr>
          <w:b/>
          <w:sz w:val="28"/>
          <w:szCs w:val="28"/>
        </w:rPr>
      </w:pPr>
      <w:r w:rsidRPr="006C6A54">
        <w:rPr>
          <w:b/>
          <w:sz w:val="28"/>
          <w:szCs w:val="28"/>
        </w:rPr>
        <w:t>IRS Phishing Scam</w:t>
      </w:r>
    </w:p>
    <w:p w:rsidR="00EC4DAE" w:rsidRPr="006C6A54" w:rsidRDefault="00EC4DAE" w:rsidP="00FC5980">
      <w:pPr>
        <w:rPr>
          <w:sz w:val="22"/>
          <w:szCs w:val="22"/>
        </w:rPr>
      </w:pPr>
      <w:r w:rsidRPr="006C6A54">
        <w:rPr>
          <w:sz w:val="22"/>
          <w:szCs w:val="22"/>
        </w:rPr>
        <w:t>Another popular method used by IRS impersonators is phishing scams.  Fraudsters send an email used to trick victims into revealing personal and financial information that can be used to steal their identity.  Thes</w:t>
      </w:r>
      <w:r w:rsidR="00CA0E2F" w:rsidRPr="006C6A54">
        <w:rPr>
          <w:sz w:val="22"/>
          <w:szCs w:val="22"/>
        </w:rPr>
        <w:t xml:space="preserve">e include phony emails </w:t>
      </w:r>
      <w:r w:rsidRPr="006C6A54">
        <w:rPr>
          <w:sz w:val="22"/>
          <w:szCs w:val="22"/>
        </w:rPr>
        <w:t xml:space="preserve">that lure victims in by telling them they are owed a tax refund.  Another email asks individuals to update their IRS e-services portal information and Electronic Filing Identification Numbers (EFINs).  </w:t>
      </w:r>
      <w:r w:rsidR="00A95281" w:rsidRPr="006C6A54">
        <w:rPr>
          <w:sz w:val="22"/>
          <w:szCs w:val="22"/>
        </w:rPr>
        <w:t>Imbedded in the</w:t>
      </w:r>
      <w:r w:rsidRPr="006C6A54">
        <w:rPr>
          <w:sz w:val="22"/>
          <w:szCs w:val="22"/>
        </w:rPr>
        <w:t xml:space="preserve"> email is a </w:t>
      </w:r>
      <w:r w:rsidR="00A95281" w:rsidRPr="006C6A54">
        <w:rPr>
          <w:sz w:val="22"/>
          <w:szCs w:val="22"/>
        </w:rPr>
        <w:t xml:space="preserve">form to enter your information.  This allows fraudsters to capture the information as it is being typed.  There may also be a </w:t>
      </w:r>
      <w:r w:rsidRPr="006C6A54">
        <w:rPr>
          <w:sz w:val="22"/>
          <w:szCs w:val="22"/>
        </w:rPr>
        <w:t xml:space="preserve">link that takes the victim to a fake website that mirrors the IRS website.  Once </w:t>
      </w:r>
      <w:r w:rsidR="00A95281" w:rsidRPr="006C6A54">
        <w:rPr>
          <w:sz w:val="22"/>
          <w:szCs w:val="22"/>
        </w:rPr>
        <w:t>again</w:t>
      </w:r>
      <w:r w:rsidRPr="006C6A54">
        <w:rPr>
          <w:sz w:val="22"/>
          <w:szCs w:val="22"/>
        </w:rPr>
        <w:t xml:space="preserve">, fraudsters are </w:t>
      </w:r>
      <w:r w:rsidR="00A95281" w:rsidRPr="006C6A54">
        <w:rPr>
          <w:sz w:val="22"/>
          <w:szCs w:val="22"/>
        </w:rPr>
        <w:t xml:space="preserve">then </w:t>
      </w:r>
      <w:r w:rsidRPr="006C6A54">
        <w:rPr>
          <w:sz w:val="22"/>
          <w:szCs w:val="22"/>
        </w:rPr>
        <w:t>able to capture the inform</w:t>
      </w:r>
      <w:r w:rsidR="00FF7589" w:rsidRPr="006C6A54">
        <w:rPr>
          <w:sz w:val="22"/>
          <w:szCs w:val="22"/>
        </w:rPr>
        <w:t>ation as it is entered into</w:t>
      </w:r>
      <w:r w:rsidRPr="006C6A54">
        <w:rPr>
          <w:sz w:val="22"/>
          <w:szCs w:val="22"/>
        </w:rPr>
        <w:t xml:space="preserve"> the phony page. </w:t>
      </w:r>
    </w:p>
    <w:p w:rsidR="00DE0837" w:rsidRPr="006C6A54" w:rsidRDefault="00DE0837" w:rsidP="00FC5980">
      <w:pPr>
        <w:rPr>
          <w:b/>
          <w:sz w:val="22"/>
          <w:szCs w:val="22"/>
        </w:rPr>
      </w:pPr>
    </w:p>
    <w:p w:rsidR="00CA0E2F" w:rsidRPr="006C6A54" w:rsidRDefault="00762948" w:rsidP="00FC5980">
      <w:pPr>
        <w:rPr>
          <w:b/>
          <w:sz w:val="28"/>
          <w:szCs w:val="28"/>
        </w:rPr>
      </w:pPr>
      <w:r w:rsidRPr="006C6A54">
        <w:rPr>
          <w:b/>
          <w:noProof/>
          <w:sz w:val="28"/>
          <w:szCs w:val="28"/>
        </w:rPr>
        <w:lastRenderedPageBreak/>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2373630" cy="1495425"/>
            <wp:effectExtent l="19050" t="0" r="7620" b="0"/>
            <wp:wrapSquare wrapText="bothSides"/>
            <wp:docPr id="9" name="Picture 8" descr="key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board.jpg"/>
                    <pic:cNvPicPr/>
                  </pic:nvPicPr>
                  <pic:blipFill>
                    <a:blip r:embed="rId13" cstate="print"/>
                    <a:stretch>
                      <a:fillRect/>
                    </a:stretch>
                  </pic:blipFill>
                  <pic:spPr>
                    <a:xfrm>
                      <a:off x="0" y="0"/>
                      <a:ext cx="2373630" cy="1495425"/>
                    </a:xfrm>
                    <a:prstGeom prst="rect">
                      <a:avLst/>
                    </a:prstGeom>
                  </pic:spPr>
                </pic:pic>
              </a:graphicData>
            </a:graphic>
          </wp:anchor>
        </w:drawing>
      </w:r>
      <w:r w:rsidR="00CA0E2F" w:rsidRPr="006C6A54">
        <w:rPr>
          <w:b/>
          <w:sz w:val="28"/>
          <w:szCs w:val="28"/>
        </w:rPr>
        <w:t>Protect Yourself from Phishing Scams</w:t>
      </w:r>
    </w:p>
    <w:p w:rsidR="006D74FC" w:rsidRPr="006C6A54" w:rsidRDefault="00CA0E2F" w:rsidP="00CA0E2F">
      <w:pPr>
        <w:rPr>
          <w:sz w:val="22"/>
          <w:szCs w:val="22"/>
        </w:rPr>
      </w:pPr>
      <w:r w:rsidRPr="006C6A54">
        <w:rPr>
          <w:sz w:val="22"/>
          <w:szCs w:val="22"/>
        </w:rPr>
        <w:t xml:space="preserve">The most important thing to remember is the IRS will </w:t>
      </w:r>
      <w:r w:rsidRPr="006C6A54">
        <w:rPr>
          <w:b/>
          <w:sz w:val="22"/>
          <w:szCs w:val="22"/>
        </w:rPr>
        <w:t>NEVER</w:t>
      </w:r>
      <w:r w:rsidRPr="006C6A54">
        <w:rPr>
          <w:sz w:val="22"/>
          <w:szCs w:val="22"/>
        </w:rPr>
        <w:t xml:space="preserve"> initiate contact by email or social media in order to request personal or financial information.  Another way to recognize this scam is by the web address, which often mentions </w:t>
      </w:r>
      <w:proofErr w:type="spellStart"/>
      <w:r w:rsidRPr="006C6A54">
        <w:rPr>
          <w:sz w:val="22"/>
          <w:szCs w:val="22"/>
        </w:rPr>
        <w:t>IRSgov</w:t>
      </w:r>
      <w:proofErr w:type="spellEnd"/>
      <w:r w:rsidRPr="006C6A54">
        <w:rPr>
          <w:sz w:val="22"/>
          <w:szCs w:val="22"/>
        </w:rPr>
        <w:t xml:space="preserve">, without a </w:t>
      </w:r>
      <w:r w:rsidR="006D74FC" w:rsidRPr="006C6A54">
        <w:rPr>
          <w:sz w:val="22"/>
          <w:szCs w:val="22"/>
        </w:rPr>
        <w:t>period</w:t>
      </w:r>
      <w:r w:rsidRPr="006C6A54">
        <w:rPr>
          <w:sz w:val="22"/>
          <w:szCs w:val="22"/>
        </w:rPr>
        <w:t xml:space="preserve"> between IRS and gov.</w:t>
      </w:r>
      <w:r w:rsidR="006D74FC" w:rsidRPr="006C6A54">
        <w:rPr>
          <w:rStyle w:val="FootnoteReference"/>
          <w:sz w:val="22"/>
          <w:szCs w:val="22"/>
        </w:rPr>
        <w:t xml:space="preserve"> </w:t>
      </w:r>
      <w:r w:rsidR="006D74FC" w:rsidRPr="006C6A54">
        <w:rPr>
          <w:rStyle w:val="FootnoteReference"/>
          <w:sz w:val="22"/>
          <w:szCs w:val="22"/>
        </w:rPr>
        <w:footnoteReference w:id="15"/>
      </w:r>
    </w:p>
    <w:p w:rsidR="006D74FC" w:rsidRPr="006C6A54" w:rsidRDefault="006D74FC" w:rsidP="00CA0E2F">
      <w:pPr>
        <w:rPr>
          <w:sz w:val="22"/>
          <w:szCs w:val="22"/>
        </w:rPr>
      </w:pPr>
      <w:r w:rsidRPr="006C6A54">
        <w:rPr>
          <w:sz w:val="22"/>
          <w:szCs w:val="22"/>
        </w:rPr>
        <w:t xml:space="preserve">To protect </w:t>
      </w:r>
      <w:proofErr w:type="gramStart"/>
      <w:r w:rsidRPr="006C6A54">
        <w:rPr>
          <w:sz w:val="22"/>
          <w:szCs w:val="22"/>
        </w:rPr>
        <w:t>yourself</w:t>
      </w:r>
      <w:proofErr w:type="gramEnd"/>
      <w:r w:rsidRPr="006C6A54">
        <w:rPr>
          <w:sz w:val="22"/>
          <w:szCs w:val="22"/>
        </w:rPr>
        <w:t xml:space="preserve"> from phishing scams please consider the following: </w:t>
      </w:r>
    </w:p>
    <w:p w:rsidR="006D74FC" w:rsidRPr="006C6A54" w:rsidRDefault="00FF7589" w:rsidP="006D74FC">
      <w:pPr>
        <w:pStyle w:val="ListParagraph"/>
        <w:numPr>
          <w:ilvl w:val="0"/>
          <w:numId w:val="2"/>
        </w:numPr>
        <w:rPr>
          <w:sz w:val="22"/>
          <w:szCs w:val="22"/>
        </w:rPr>
      </w:pPr>
      <w:r w:rsidRPr="006C6A54">
        <w:rPr>
          <w:sz w:val="22"/>
          <w:szCs w:val="22"/>
        </w:rPr>
        <w:t xml:space="preserve">As with </w:t>
      </w:r>
      <w:r w:rsidR="002D2441" w:rsidRPr="006C6A54">
        <w:rPr>
          <w:sz w:val="22"/>
          <w:szCs w:val="22"/>
        </w:rPr>
        <w:t xml:space="preserve">the IRS phone scam, phishers will use scare tactics.  Do not get pressured into providing sensitive information. </w:t>
      </w:r>
    </w:p>
    <w:p w:rsidR="002D2441" w:rsidRPr="006C6A54" w:rsidRDefault="002D2441" w:rsidP="006D74FC">
      <w:pPr>
        <w:pStyle w:val="ListParagraph"/>
        <w:numPr>
          <w:ilvl w:val="0"/>
          <w:numId w:val="2"/>
        </w:numPr>
        <w:rPr>
          <w:sz w:val="22"/>
          <w:szCs w:val="22"/>
        </w:rPr>
      </w:pPr>
      <w:r w:rsidRPr="006C6A54">
        <w:rPr>
          <w:sz w:val="22"/>
          <w:szCs w:val="22"/>
        </w:rPr>
        <w:t>Check a website’s privacy policy to see if it does or does not sell its mailing list.  Most spam and dangerous phishing emails you receive come because a site you have signed up for has sold your information to another company.</w:t>
      </w:r>
    </w:p>
    <w:p w:rsidR="00A95281" w:rsidRPr="006C6A54" w:rsidRDefault="002D2441" w:rsidP="006D74FC">
      <w:pPr>
        <w:pStyle w:val="ListParagraph"/>
        <w:numPr>
          <w:ilvl w:val="0"/>
          <w:numId w:val="2"/>
        </w:numPr>
        <w:rPr>
          <w:sz w:val="22"/>
          <w:szCs w:val="22"/>
        </w:rPr>
      </w:pPr>
      <w:r w:rsidRPr="006C6A54">
        <w:rPr>
          <w:sz w:val="22"/>
          <w:szCs w:val="22"/>
        </w:rPr>
        <w:t>Look for generic looking requests.  Fraudulent emails are not personalized while legitimate emails often reference an account you have with them.</w:t>
      </w:r>
    </w:p>
    <w:p w:rsidR="002D2441" w:rsidRPr="006C6A54" w:rsidRDefault="00A95281" w:rsidP="006D74FC">
      <w:pPr>
        <w:pStyle w:val="ListParagraph"/>
        <w:numPr>
          <w:ilvl w:val="0"/>
          <w:numId w:val="2"/>
        </w:numPr>
        <w:rPr>
          <w:sz w:val="22"/>
          <w:szCs w:val="22"/>
        </w:rPr>
      </w:pPr>
      <w:r w:rsidRPr="006C6A54">
        <w:rPr>
          <w:sz w:val="22"/>
          <w:szCs w:val="22"/>
        </w:rPr>
        <w:t>Never use links to connect to a website unless you are certain they are authentic.  Instead, open a new browser window and type the URL directly.</w:t>
      </w:r>
      <w:r w:rsidR="002D2441" w:rsidRPr="006C6A54">
        <w:rPr>
          <w:rStyle w:val="FootnoteReference"/>
          <w:sz w:val="22"/>
          <w:szCs w:val="22"/>
        </w:rPr>
        <w:footnoteReference w:id="16"/>
      </w:r>
      <w:r w:rsidR="002D2441" w:rsidRPr="006C6A54">
        <w:rPr>
          <w:sz w:val="22"/>
          <w:szCs w:val="22"/>
        </w:rPr>
        <w:t xml:space="preserve">  </w:t>
      </w:r>
    </w:p>
    <w:p w:rsidR="00D77182" w:rsidRPr="006C6A54" w:rsidRDefault="00CA0E2F" w:rsidP="00D77182">
      <w:pPr>
        <w:rPr>
          <w:sz w:val="22"/>
          <w:szCs w:val="22"/>
        </w:rPr>
      </w:pPr>
      <w:r w:rsidRPr="006C6A54">
        <w:rPr>
          <w:sz w:val="22"/>
          <w:szCs w:val="22"/>
        </w:rPr>
        <w:t xml:space="preserve">If you receive an email that appears to be from the IRS or an organization closely linked to the IRS, such as the Electronic Federal Tax Payment System, report it by sending it to </w:t>
      </w:r>
      <w:hyperlink r:id="rId14" w:history="1">
        <w:r w:rsidRPr="006C6A54">
          <w:rPr>
            <w:rStyle w:val="Hyperlink"/>
            <w:sz w:val="22"/>
            <w:szCs w:val="22"/>
          </w:rPr>
          <w:t>phishing@irs.gov</w:t>
        </w:r>
      </w:hyperlink>
      <w:r w:rsidRPr="006C6A54">
        <w:rPr>
          <w:sz w:val="22"/>
          <w:szCs w:val="22"/>
        </w:rPr>
        <w:t>.</w:t>
      </w:r>
    </w:p>
    <w:p w:rsidR="00D77182" w:rsidRPr="00D77182" w:rsidRDefault="00D77182" w:rsidP="00CA0E2F">
      <w:pPr>
        <w:rPr>
          <w:b/>
          <w:sz w:val="28"/>
          <w:szCs w:val="28"/>
        </w:rPr>
      </w:pPr>
      <w:r>
        <w:rPr>
          <w:b/>
          <w:sz w:val="28"/>
          <w:szCs w:val="28"/>
        </w:rPr>
        <w:t>Conclusion</w:t>
      </w:r>
    </w:p>
    <w:p w:rsidR="00A95281" w:rsidRPr="006C6A54" w:rsidRDefault="00A95281" w:rsidP="00CA0E2F">
      <w:pPr>
        <w:rPr>
          <w:sz w:val="22"/>
          <w:szCs w:val="22"/>
        </w:rPr>
      </w:pPr>
      <w:r w:rsidRPr="006C6A54">
        <w:rPr>
          <w:sz w:val="22"/>
          <w:szCs w:val="22"/>
        </w:rPr>
        <w:t>The IRS impersonation scam is becoming more common.  There is an increase in incidents leading up to tax day, but it can occur anytime of the year and happen to anyone.  Do not let yourself be pressured into paying or revealing your sensitive information.</w:t>
      </w:r>
      <w:r w:rsidR="00944D13">
        <w:rPr>
          <w:sz w:val="22"/>
          <w:szCs w:val="22"/>
        </w:rPr>
        <w:t xml:space="preserve">  If you feel as though you have been a victim of an IRS impersonation scam, plea</w:t>
      </w:r>
      <w:r w:rsidR="00316F39">
        <w:rPr>
          <w:sz w:val="22"/>
          <w:szCs w:val="22"/>
        </w:rPr>
        <w:t>se report this information to the IR</w:t>
      </w:r>
      <w:r w:rsidR="00944D13">
        <w:rPr>
          <w:sz w:val="22"/>
          <w:szCs w:val="22"/>
        </w:rPr>
        <w:t xml:space="preserve">S using one of the </w:t>
      </w:r>
      <w:r w:rsidR="00DD7CAE">
        <w:rPr>
          <w:sz w:val="22"/>
          <w:szCs w:val="22"/>
        </w:rPr>
        <w:t>following</w:t>
      </w:r>
      <w:r w:rsidR="00944D13">
        <w:rPr>
          <w:sz w:val="22"/>
          <w:szCs w:val="22"/>
        </w:rPr>
        <w:t xml:space="preserve"> methods:</w:t>
      </w:r>
    </w:p>
    <w:tbl>
      <w:tblPr>
        <w:tblStyle w:val="TableGrid"/>
        <w:tblW w:w="0" w:type="auto"/>
        <w:tblInd w:w="108" w:type="dxa"/>
        <w:tblLook w:val="04A0" w:firstRow="1" w:lastRow="0" w:firstColumn="1" w:lastColumn="0" w:noHBand="0" w:noVBand="1"/>
      </w:tblPr>
      <w:tblGrid>
        <w:gridCol w:w="4125"/>
        <w:gridCol w:w="5343"/>
      </w:tblGrid>
      <w:tr w:rsidR="00944D13" w:rsidTr="0049053E">
        <w:tc>
          <w:tcPr>
            <w:tcW w:w="4125" w:type="dxa"/>
          </w:tcPr>
          <w:p w:rsidR="00944D13" w:rsidRPr="00DD7CAE" w:rsidRDefault="00944D13" w:rsidP="00FC5980">
            <w:r w:rsidRPr="00DD7CAE">
              <w:t>Phone</w:t>
            </w:r>
          </w:p>
        </w:tc>
        <w:tc>
          <w:tcPr>
            <w:tcW w:w="5343" w:type="dxa"/>
          </w:tcPr>
          <w:p w:rsidR="00944D13" w:rsidRDefault="00944D13" w:rsidP="00FC5980">
            <w:pPr>
              <w:rPr>
                <w:rFonts w:ascii="Trebuchet MS" w:hAnsi="Trebuchet MS"/>
              </w:rPr>
            </w:pPr>
            <w:r w:rsidRPr="00944D13">
              <w:rPr>
                <w:b/>
                <w:sz w:val="22"/>
                <w:szCs w:val="22"/>
              </w:rPr>
              <w:t>1-800-366-4484</w:t>
            </w:r>
          </w:p>
        </w:tc>
      </w:tr>
      <w:tr w:rsidR="00944D13" w:rsidTr="0049053E">
        <w:tc>
          <w:tcPr>
            <w:tcW w:w="4125" w:type="dxa"/>
          </w:tcPr>
          <w:p w:rsidR="00944D13" w:rsidRPr="00DD7CAE" w:rsidRDefault="00944D13" w:rsidP="00FC5980">
            <w:r w:rsidRPr="00DD7CAE">
              <w:t>Website</w:t>
            </w:r>
          </w:p>
        </w:tc>
        <w:tc>
          <w:tcPr>
            <w:tcW w:w="5343" w:type="dxa"/>
          </w:tcPr>
          <w:p w:rsidR="00944D13" w:rsidRDefault="002F0169" w:rsidP="00FC5980">
            <w:pPr>
              <w:rPr>
                <w:rFonts w:ascii="Trebuchet MS" w:hAnsi="Trebuchet MS"/>
              </w:rPr>
            </w:pPr>
            <w:hyperlink r:id="rId15" w:history="1">
              <w:r w:rsidR="00944D13" w:rsidRPr="006C6A54">
                <w:rPr>
                  <w:rStyle w:val="Hyperlink"/>
                  <w:sz w:val="22"/>
                  <w:szCs w:val="22"/>
                </w:rPr>
                <w:t>https://www.treasury.gov/tigta/contact_report_scam.shtml</w:t>
              </w:r>
            </w:hyperlink>
          </w:p>
        </w:tc>
      </w:tr>
      <w:tr w:rsidR="00944D13" w:rsidTr="0049053E">
        <w:tc>
          <w:tcPr>
            <w:tcW w:w="4125" w:type="dxa"/>
          </w:tcPr>
          <w:p w:rsidR="00944D13" w:rsidRPr="00DD7CAE" w:rsidRDefault="00944D13" w:rsidP="00FC5980">
            <w:r w:rsidRPr="00DD7CAE">
              <w:t>Email</w:t>
            </w:r>
            <w:r w:rsidR="00DD7CAE">
              <w:t xml:space="preserve"> (for phishing scams)</w:t>
            </w:r>
          </w:p>
        </w:tc>
        <w:tc>
          <w:tcPr>
            <w:tcW w:w="5343" w:type="dxa"/>
          </w:tcPr>
          <w:p w:rsidR="00944D13" w:rsidRDefault="002F0169" w:rsidP="00FC5980">
            <w:pPr>
              <w:rPr>
                <w:rFonts w:ascii="Trebuchet MS" w:hAnsi="Trebuchet MS"/>
              </w:rPr>
            </w:pPr>
            <w:hyperlink r:id="rId16" w:history="1">
              <w:r w:rsidR="00944D13" w:rsidRPr="006C6A54">
                <w:rPr>
                  <w:rStyle w:val="Hyperlink"/>
                  <w:sz w:val="22"/>
                  <w:szCs w:val="22"/>
                </w:rPr>
                <w:t>phishing@irs.gov</w:t>
              </w:r>
            </w:hyperlink>
          </w:p>
        </w:tc>
      </w:tr>
    </w:tbl>
    <w:p w:rsidR="009A0844" w:rsidRPr="00FC5980" w:rsidRDefault="009A0844">
      <w:pPr>
        <w:rPr>
          <w:rFonts w:ascii="Trebuchet MS" w:hAnsi="Trebuchet MS"/>
        </w:rPr>
      </w:pPr>
    </w:p>
    <w:sectPr w:rsidR="009A0844" w:rsidRPr="00FC5980" w:rsidSect="008D17E7">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169" w:rsidRDefault="002F0169" w:rsidP="007F03FF">
      <w:pPr>
        <w:spacing w:after="0" w:line="240" w:lineRule="auto"/>
      </w:pPr>
      <w:r>
        <w:separator/>
      </w:r>
    </w:p>
  </w:endnote>
  <w:endnote w:type="continuationSeparator" w:id="0">
    <w:p w:rsidR="002F0169" w:rsidRDefault="002F0169" w:rsidP="007F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49" w:rsidRDefault="00F04149" w:rsidP="00475B06">
    <w:pPr>
      <w:pStyle w:val="Footer"/>
      <w:jc w:val="center"/>
      <w:rPr>
        <w:color w:val="1F497D" w:themeColor="text2"/>
        <w:sz w:val="22"/>
        <w:szCs w:val="22"/>
      </w:rPr>
    </w:pPr>
  </w:p>
  <w:p w:rsidR="00C66EA5" w:rsidRDefault="00C66EA5" w:rsidP="00475B06">
    <w:pPr>
      <w:pStyle w:val="Footer"/>
      <w:jc w:val="center"/>
      <w:rPr>
        <w:color w:val="1F497D" w:themeColor="text2"/>
        <w:sz w:val="22"/>
        <w:szCs w:val="22"/>
      </w:rPr>
    </w:pPr>
    <w:r w:rsidRPr="00475B06">
      <w:rPr>
        <w:color w:val="1F497D" w:themeColor="text2"/>
        <w:sz w:val="22"/>
        <w:szCs w:val="22"/>
      </w:rPr>
      <w:t>Colorado Division of Homeland Security and Emergency Management</w:t>
    </w:r>
    <w:r w:rsidRPr="00475B06">
      <w:rPr>
        <w:color w:val="1F497D" w:themeColor="text2"/>
        <w:sz w:val="22"/>
        <w:szCs w:val="22"/>
      </w:rPr>
      <w:br/>
      <w:t>9195 East Mineral Avenue • Suite 200 • Centennial, CO 80112 • 720.852.6600</w:t>
    </w:r>
  </w:p>
  <w:p w:rsidR="00F04149" w:rsidRDefault="00B9090A" w:rsidP="00475B06">
    <w:pPr>
      <w:pStyle w:val="Footer"/>
      <w:jc w:val="center"/>
      <w:rPr>
        <w:color w:val="1F497D" w:themeColor="text2"/>
        <w:sz w:val="22"/>
        <w:szCs w:val="22"/>
      </w:rPr>
    </w:pPr>
    <w:r>
      <w:rPr>
        <w:noProof/>
        <w:color w:val="1F497D" w:themeColor="text2"/>
      </w:rPr>
      <mc:AlternateContent>
        <mc:Choice Requires="wps">
          <w:drawing>
            <wp:anchor distT="0" distB="0" distL="114300" distR="114300" simplePos="0" relativeHeight="251664384" behindDoc="0" locked="0" layoutInCell="1" allowOverlap="1">
              <wp:simplePos x="0" y="0"/>
              <wp:positionH relativeFrom="column">
                <wp:posOffset>657225</wp:posOffset>
              </wp:positionH>
              <wp:positionV relativeFrom="paragraph">
                <wp:posOffset>114935</wp:posOffset>
              </wp:positionV>
              <wp:extent cx="4667250" cy="304800"/>
              <wp:effectExtent l="0" t="0" r="19050" b="1905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04800"/>
                      </a:xfrm>
                      <a:prstGeom prst="rect">
                        <a:avLst/>
                      </a:prstGeom>
                      <a:solidFill>
                        <a:srgbClr val="FFFFFF"/>
                      </a:solidFill>
                      <a:ln w="9525">
                        <a:solidFill>
                          <a:srgbClr val="000000"/>
                        </a:solidFill>
                        <a:miter lim="800000"/>
                        <a:headEnd/>
                        <a:tailEnd/>
                      </a:ln>
                    </wps:spPr>
                    <wps:txbx>
                      <w:txbxContent>
                        <w:p w:rsidR="00F04149" w:rsidRPr="00B46767" w:rsidRDefault="00F04149" w:rsidP="00D77182">
                          <w:pPr>
                            <w:jc w:val="center"/>
                            <w:rPr>
                              <w:color w:val="244061" w:themeColor="accent1" w:themeShade="80"/>
                              <w:sz w:val="12"/>
                              <w:szCs w:val="12"/>
                            </w:rPr>
                          </w:pPr>
                          <w:r w:rsidRPr="00B46767">
                            <w:rPr>
                              <w:color w:val="244061" w:themeColor="accent1" w:themeShade="80"/>
                              <w:sz w:val="12"/>
                              <w:szCs w:val="12"/>
                            </w:rPr>
                            <w:t>This information has been released by the Colorado Division of Homeland Security and Emergency Management as an aid to citizens. You may distribute this document as-is, or incorporate the information into your own materials.</w:t>
                          </w:r>
                        </w:p>
                        <w:p w:rsidR="00F04149" w:rsidRDefault="00F04149" w:rsidP="00F041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1.75pt;margin-top:9.05pt;width:367.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">
              <v:textbox>
                <w:txbxContent>
                  <w:p w:rsidR="00F04149" w:rsidRPr="00B46767" w:rsidRDefault="00F04149" w:rsidP="00D77182">
                    <w:pPr>
                      <w:jc w:val="center"/>
                      <w:rPr>
                        <w:color w:val="244061" w:themeColor="accent1" w:themeShade="80"/>
                        <w:sz w:val="12"/>
                        <w:szCs w:val="12"/>
                      </w:rPr>
                    </w:pPr>
                    <w:r w:rsidRPr="00B46767">
                      <w:rPr>
                        <w:color w:val="244061" w:themeColor="accent1" w:themeShade="80"/>
                        <w:sz w:val="12"/>
                        <w:szCs w:val="12"/>
                      </w:rPr>
                      <w:t>This information has been released by the Colorado Division of Homeland Security and Emergency Management as an aid to citizens. You may distribute this document as-is, or incorporate the information into your own materials.</w:t>
                    </w:r>
                  </w:p>
                  <w:p w:rsidR="00F04149" w:rsidRDefault="00F04149" w:rsidP="00F04149"/>
                </w:txbxContent>
              </v:textbox>
            </v:shape>
          </w:pict>
        </mc:Fallback>
      </mc:AlternateContent>
    </w:r>
  </w:p>
  <w:p w:rsidR="00F04149" w:rsidRPr="00475B06" w:rsidRDefault="00F04149" w:rsidP="00F04149">
    <w:pPr>
      <w:pStyle w:val="Footer"/>
      <w:rPr>
        <w:color w:val="1F497D" w:themeColor="text2"/>
      </w:rPr>
    </w:pPr>
  </w:p>
  <w:sdt>
    <w:sdtPr>
      <w:id w:val="149965"/>
      <w:docPartObj>
        <w:docPartGallery w:val="Page Numbers (Bottom of Page)"/>
      </w:docPartObj>
    </w:sdtPr>
    <w:sdtEndPr/>
    <w:sdtContent>
      <w:p w:rsidR="00C66EA5" w:rsidRDefault="00B9090A" w:rsidP="00475B06">
        <w:pPr>
          <w:pStyle w:val="Footer"/>
          <w:jc w:val="right"/>
        </w:pPr>
        <w:r>
          <w:rPr>
            <w:noProof/>
          </w:rPr>
          <mc:AlternateContent>
            <mc:Choice Requires="wpg">
              <w:drawing>
                <wp:anchor distT="0" distB="0" distL="114300" distR="114300" simplePos="0" relativeHeight="251661312" behindDoc="0" locked="0" layoutInCell="1" allowOverlap="1">
                  <wp:simplePos x="0" y="0"/>
                  <wp:positionH relativeFrom="margin">
                    <wp:align>right</wp:align>
                  </wp:positionH>
                  <wp:positionV relativeFrom="page">
                    <wp:align>bottom</wp:align>
                  </wp:positionV>
                  <wp:extent cx="436880" cy="716915"/>
                  <wp:effectExtent l="10795" t="9525" r="9525" b="6985"/>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10"/>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4" name="Rectangle 11"/>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66EA5" w:rsidRDefault="00F21ECB">
                                <w:pPr>
                                  <w:pStyle w:val="Footer"/>
                                  <w:jc w:val="center"/>
                                  <w:rPr>
                                    <w:sz w:val="16"/>
                                    <w:szCs w:val="16"/>
                                  </w:rPr>
                                </w:pPr>
                                <w:r>
                                  <w:fldChar w:fldCharType="begin"/>
                                </w:r>
                                <w:r>
                                  <w:instrText xml:space="preserve"> PAGE    \* MERGEFORMAT </w:instrText>
                                </w:r>
                                <w:r>
                                  <w:fldChar w:fldCharType="separate"/>
                                </w:r>
                                <w:r w:rsidR="000E38B6" w:rsidRPr="000E38B6">
                                  <w:rPr>
                                    <w:noProof/>
                                    <w:sz w:val="16"/>
                                    <w:szCs w:val="16"/>
                                  </w:rPr>
                                  <w:t>5</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7" style="position:absolute;left:0;text-align:left;margin-left:-16.8pt;margin-top:0;width:34.4pt;height:56.45pt;z-index:251661312;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">
                  <v:shapetype id="_x0000_t32" coordsize="21600,21600" o:spt="32" o:oned="t" path="m,l21600,21600e" filled="f">
                    <v:path arrowok="t" fillok="f" o:connecttype="none"/>
                    <o:lock v:ext="edit" shapetype="t"/>
                  </v:shapetype>
                  <v:shape id="AutoShape 10" o:spid="_x0000_s1028"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8WpsIAAADaAAAADwAAAGRycy9kb3ducmV2LnhtbESPUWvCMBSF34X9h3AF3zRVREZnFG1R&#10;HHuZuh9waa5tsLkpSWbrv18Ggz0ezjnf4ay3g23Fg3wwjhXMZxkI4sppw7WCr+th+goiRGSNrWNS&#10;8KQA283LaI25dj2f6XGJtUgQDjkqaGLscilD1ZDFMHMdcfJuzluMSfpaao99gttWLrJsJS0aTgsN&#10;dlQ0VN0v31bBst0V/d3bj2P5Xuw/S7MqtUGlJuNh9wYi0hD/w3/tk1awgN8r6Qb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8WpsIAAADaAAAADwAAAAAAAAAAAAAA&#10;AAChAgAAZHJzL2Rvd25yZXYueG1sUEsFBgAAAAAEAAQA+QAAAJADAAAAAA==&#10;" strokecolor="#7f7f7f [1612]"/>
                  <v:rect id="Rectangle 11" o:spid="_x0000_s1029"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8SMMEA&#10;AADaAAAADwAAAGRycy9kb3ducmV2LnhtbESPT4vCMBTE7wv7HcIT9ramispSjSLr36t2xeujebbF&#10;5qUmUbvf3giCx2FmfsNMZq2pxY2crywr6HUTEMS51RUXCv6y1fcPCB+QNdaWScE/eZhNPz8mmGp7&#10;5x3d9qEQEcI+RQVlCE0qpc9LMui7tiGO3sk6gyFKV0jt8B7hppb9JBlJgxXHhRIb+i0pP++vRsFi&#10;3d9shwd3XK59z2TLy4YX5qjUV6edj0EEasM7/GpvtYIBPK/EG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fEjDBAAAA2gAAAA8AAAAAAAAAAAAAAAAAmAIAAGRycy9kb3du&#10;cmV2LnhtbFBLBQYAAAAABAAEAPUAAACGAwAAAAA=&#10;" filled="f" strokecolor="#7f7f7f [1612]">
                    <v:textbox>
                      <w:txbxContent>
                        <w:p w:rsidR="00C66EA5" w:rsidRDefault="00F21ECB">
                          <w:pPr>
                            <w:pStyle w:val="Footer"/>
                            <w:jc w:val="center"/>
                            <w:rPr>
                              <w:sz w:val="16"/>
                              <w:szCs w:val="16"/>
                            </w:rPr>
                          </w:pPr>
                          <w:r>
                            <w:fldChar w:fldCharType="begin"/>
                          </w:r>
                          <w:r>
                            <w:instrText xml:space="preserve"> PAGE    \* MERGEFORMAT </w:instrText>
                          </w:r>
                          <w:r>
                            <w:fldChar w:fldCharType="separate"/>
                          </w:r>
                          <w:r w:rsidR="000E38B6" w:rsidRPr="000E38B6">
                            <w:rPr>
                              <w:noProof/>
                              <w:sz w:val="16"/>
                              <w:szCs w:val="16"/>
                            </w:rPr>
                            <w:t>5</w:t>
                          </w:r>
                          <w:r>
                            <w:rPr>
                              <w:noProof/>
                              <w:sz w:val="16"/>
                              <w:szCs w:val="16"/>
                            </w:rPr>
                            <w:fldChar w:fldCharType="end"/>
                          </w:r>
                        </w:p>
                      </w:txbxContent>
                    </v:textbox>
                  </v:rect>
                  <w10:wrap anchorx="margin" anchory="page"/>
                </v:group>
              </w:pict>
            </mc:Fallback>
          </mc:AlternateContent>
        </w:r>
      </w:p>
    </w:sdtContent>
  </w:sdt>
  <w:p w:rsidR="00C66EA5" w:rsidRDefault="00C66EA5" w:rsidP="00475B0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169" w:rsidRDefault="002F0169" w:rsidP="007F03FF">
      <w:pPr>
        <w:spacing w:after="0" w:line="240" w:lineRule="auto"/>
      </w:pPr>
      <w:r>
        <w:separator/>
      </w:r>
    </w:p>
  </w:footnote>
  <w:footnote w:type="continuationSeparator" w:id="0">
    <w:p w:rsidR="002F0169" w:rsidRDefault="002F0169" w:rsidP="007F03FF">
      <w:pPr>
        <w:spacing w:after="0" w:line="240" w:lineRule="auto"/>
      </w:pPr>
      <w:r>
        <w:continuationSeparator/>
      </w:r>
    </w:p>
  </w:footnote>
  <w:footnote w:id="1">
    <w:p w:rsidR="00326153" w:rsidRPr="00326153" w:rsidRDefault="00326153" w:rsidP="002D2441">
      <w:pPr>
        <w:pStyle w:val="FootnoteText"/>
        <w:contextualSpacing/>
      </w:pPr>
      <w:r>
        <w:rPr>
          <w:rStyle w:val="FootnoteReference"/>
        </w:rPr>
        <w:footnoteRef/>
      </w:r>
      <w:r>
        <w:t xml:space="preserve"> Government Imposter Scams.  </w:t>
      </w:r>
      <w:proofErr w:type="gramStart"/>
      <w:r>
        <w:rPr>
          <w:i/>
        </w:rPr>
        <w:t>Federal Trade Commission.</w:t>
      </w:r>
      <w:proofErr w:type="gramEnd"/>
      <w:r>
        <w:t xml:space="preserve">  </w:t>
      </w:r>
      <w:proofErr w:type="gramStart"/>
      <w:r>
        <w:t xml:space="preserve">Retrieved from </w:t>
      </w:r>
      <w:r w:rsidRPr="00326153">
        <w:t>http://www.consumer.ftc.gov</w:t>
      </w:r>
      <w:r>
        <w:br/>
      </w:r>
      <w:r w:rsidRPr="00326153">
        <w:t>/articles/0048-government-imposter-scams</w:t>
      </w:r>
      <w:r>
        <w:t>.</w:t>
      </w:r>
      <w:proofErr w:type="gramEnd"/>
    </w:p>
  </w:footnote>
  <w:footnote w:id="2">
    <w:p w:rsidR="00614D79" w:rsidRPr="002038E1" w:rsidRDefault="00614D79" w:rsidP="002D2441">
      <w:pPr>
        <w:spacing w:line="240" w:lineRule="auto"/>
        <w:contextualSpacing/>
        <w:rPr>
          <w:sz w:val="20"/>
          <w:szCs w:val="20"/>
        </w:rPr>
      </w:pPr>
      <w:r w:rsidRPr="002038E1">
        <w:rPr>
          <w:rStyle w:val="FootnoteReference"/>
          <w:sz w:val="20"/>
          <w:szCs w:val="20"/>
        </w:rPr>
        <w:footnoteRef/>
      </w:r>
      <w:r w:rsidRPr="002038E1">
        <w:rPr>
          <w:sz w:val="20"/>
          <w:szCs w:val="20"/>
        </w:rPr>
        <w:t xml:space="preserve"> Weisbaum, Herb.  (April 15, 2015).  ‘Imposter’ Tax Scam Worse Than Ever, Congress Holds Hearing.  </w:t>
      </w:r>
      <w:proofErr w:type="gramStart"/>
      <w:r w:rsidRPr="002038E1">
        <w:rPr>
          <w:i/>
          <w:sz w:val="20"/>
          <w:szCs w:val="20"/>
        </w:rPr>
        <w:t>NBC News.</w:t>
      </w:r>
      <w:proofErr w:type="gramEnd"/>
      <w:r w:rsidRPr="002038E1">
        <w:rPr>
          <w:sz w:val="20"/>
          <w:szCs w:val="20"/>
        </w:rPr>
        <w:t xml:space="preserve">  </w:t>
      </w:r>
      <w:proofErr w:type="gramStart"/>
      <w:r w:rsidRPr="002038E1">
        <w:rPr>
          <w:sz w:val="20"/>
          <w:szCs w:val="20"/>
        </w:rPr>
        <w:t>Retrieved from http://www.nbcnews.com/business/taxes/tax-impostor-scam-worse-ever-congress-holds-hearing-n341906</w:t>
      </w:r>
      <w:r w:rsidR="00DE0837">
        <w:rPr>
          <w:sz w:val="20"/>
          <w:szCs w:val="20"/>
        </w:rPr>
        <w:t>.</w:t>
      </w:r>
      <w:proofErr w:type="gramEnd"/>
      <w:r w:rsidRPr="002038E1">
        <w:rPr>
          <w:sz w:val="20"/>
          <w:szCs w:val="20"/>
        </w:rPr>
        <w:t xml:space="preserve"> </w:t>
      </w:r>
    </w:p>
  </w:footnote>
  <w:footnote w:id="3">
    <w:p w:rsidR="00AC137C" w:rsidRPr="002038E1" w:rsidRDefault="00AC137C" w:rsidP="002D2441">
      <w:pPr>
        <w:spacing w:line="240" w:lineRule="auto"/>
        <w:contextualSpacing/>
        <w:rPr>
          <w:sz w:val="20"/>
          <w:szCs w:val="20"/>
        </w:rPr>
      </w:pPr>
      <w:r w:rsidRPr="002038E1">
        <w:rPr>
          <w:rStyle w:val="FootnoteReference"/>
          <w:sz w:val="20"/>
          <w:szCs w:val="20"/>
        </w:rPr>
        <w:footnoteRef/>
      </w:r>
      <w:r w:rsidRPr="002038E1">
        <w:rPr>
          <w:sz w:val="20"/>
          <w:szCs w:val="20"/>
        </w:rPr>
        <w:t xml:space="preserve"> Van Cleave, Kris.  (January 19, 2016).  Tax Season Kicks Off With IRS Phone Scam Warning.  </w:t>
      </w:r>
      <w:proofErr w:type="gramStart"/>
      <w:r w:rsidRPr="002038E1">
        <w:rPr>
          <w:i/>
          <w:sz w:val="20"/>
          <w:szCs w:val="20"/>
        </w:rPr>
        <w:t>CBS News.</w:t>
      </w:r>
      <w:proofErr w:type="gramEnd"/>
      <w:r w:rsidRPr="002038E1">
        <w:rPr>
          <w:i/>
          <w:sz w:val="20"/>
          <w:szCs w:val="20"/>
        </w:rPr>
        <w:t xml:space="preserve">  </w:t>
      </w:r>
      <w:proofErr w:type="gramStart"/>
      <w:r w:rsidRPr="002038E1">
        <w:rPr>
          <w:sz w:val="20"/>
          <w:szCs w:val="20"/>
        </w:rPr>
        <w:t>Retrieved from http://www.cbsnews.com/news/tax-season-kicks-off-with-irs-phone-scam-warning/</w:t>
      </w:r>
      <w:r w:rsidR="00DE0837">
        <w:rPr>
          <w:sz w:val="20"/>
          <w:szCs w:val="20"/>
        </w:rPr>
        <w:t>.</w:t>
      </w:r>
      <w:proofErr w:type="gramEnd"/>
    </w:p>
  </w:footnote>
  <w:footnote w:id="4">
    <w:p w:rsidR="00052F14" w:rsidRPr="002038E1" w:rsidRDefault="00052F14" w:rsidP="002D2441">
      <w:pPr>
        <w:spacing w:line="240" w:lineRule="auto"/>
        <w:contextualSpacing/>
        <w:rPr>
          <w:sz w:val="20"/>
          <w:szCs w:val="20"/>
        </w:rPr>
      </w:pPr>
      <w:r w:rsidRPr="002038E1">
        <w:rPr>
          <w:rStyle w:val="FootnoteReference"/>
          <w:sz w:val="20"/>
          <w:szCs w:val="20"/>
        </w:rPr>
        <w:footnoteRef/>
      </w:r>
      <w:r w:rsidRPr="002038E1">
        <w:rPr>
          <w:sz w:val="20"/>
          <w:szCs w:val="20"/>
        </w:rPr>
        <w:t xml:space="preserve"> </w:t>
      </w:r>
      <w:proofErr w:type="spellStart"/>
      <w:r w:rsidRPr="002038E1">
        <w:rPr>
          <w:sz w:val="20"/>
          <w:szCs w:val="20"/>
        </w:rPr>
        <w:t>Zakkour</w:t>
      </w:r>
      <w:proofErr w:type="spellEnd"/>
      <w:r w:rsidRPr="002038E1">
        <w:rPr>
          <w:sz w:val="20"/>
          <w:szCs w:val="20"/>
        </w:rPr>
        <w:t xml:space="preserve">, Michael.  (April 14, 2015).  IRS Tax Phone Scam Claims for Victims </w:t>
      </w:r>
      <w:proofErr w:type="gramStart"/>
      <w:r w:rsidRPr="002038E1">
        <w:rPr>
          <w:sz w:val="20"/>
          <w:szCs w:val="20"/>
        </w:rPr>
        <w:t>Than</w:t>
      </w:r>
      <w:proofErr w:type="gramEnd"/>
      <w:r w:rsidRPr="002038E1">
        <w:rPr>
          <w:sz w:val="20"/>
          <w:szCs w:val="20"/>
        </w:rPr>
        <w:t xml:space="preserve"> Ever as 2015 Tax Day Arrives.  </w:t>
      </w:r>
      <w:r w:rsidRPr="002038E1">
        <w:rPr>
          <w:i/>
          <w:sz w:val="20"/>
          <w:szCs w:val="20"/>
        </w:rPr>
        <w:t>Forbes</w:t>
      </w:r>
      <w:r w:rsidRPr="002038E1">
        <w:rPr>
          <w:sz w:val="20"/>
          <w:szCs w:val="20"/>
        </w:rPr>
        <w:t xml:space="preserve">.  </w:t>
      </w:r>
      <w:proofErr w:type="gramStart"/>
      <w:r w:rsidRPr="002038E1">
        <w:rPr>
          <w:sz w:val="20"/>
          <w:szCs w:val="20"/>
        </w:rPr>
        <w:t>Retrieved fr</w:t>
      </w:r>
      <w:r w:rsidR="0049547C" w:rsidRPr="002038E1">
        <w:rPr>
          <w:sz w:val="20"/>
          <w:szCs w:val="20"/>
        </w:rPr>
        <w:t>om http://www.forbes.com/sites/</w:t>
      </w:r>
      <w:r w:rsidRPr="002038E1">
        <w:rPr>
          <w:sz w:val="20"/>
          <w:szCs w:val="20"/>
        </w:rPr>
        <w:t>michaelzakkour/2015/04/14/i-r-s-tax-phone-</w:t>
      </w:r>
      <w:r w:rsidR="0049547C" w:rsidRPr="002038E1">
        <w:rPr>
          <w:sz w:val="20"/>
          <w:szCs w:val="20"/>
        </w:rPr>
        <w:br/>
      </w:r>
      <w:r w:rsidRPr="002038E1">
        <w:rPr>
          <w:sz w:val="20"/>
          <w:szCs w:val="20"/>
        </w:rPr>
        <w:t>scam-claims-more-victims-than-ever-as-2015-tax-day-arrives/#776bd608178f.</w:t>
      </w:r>
      <w:proofErr w:type="gramEnd"/>
    </w:p>
  </w:footnote>
  <w:footnote w:id="5">
    <w:p w:rsidR="002038E1" w:rsidRPr="002038E1" w:rsidRDefault="002038E1" w:rsidP="002D2441">
      <w:pPr>
        <w:spacing w:line="240" w:lineRule="auto"/>
        <w:contextualSpacing/>
        <w:rPr>
          <w:sz w:val="20"/>
          <w:szCs w:val="20"/>
        </w:rPr>
      </w:pPr>
      <w:r w:rsidRPr="002038E1">
        <w:rPr>
          <w:rStyle w:val="FootnoteReference"/>
          <w:sz w:val="20"/>
          <w:szCs w:val="20"/>
        </w:rPr>
        <w:footnoteRef/>
      </w:r>
      <w:r w:rsidRPr="002038E1">
        <w:rPr>
          <w:sz w:val="20"/>
          <w:szCs w:val="20"/>
        </w:rPr>
        <w:t xml:space="preserve"> Weisbaum, Herb.  (April 15, 2015).  ‘Imposter’ Tax Scam Worse Than Ever, Congress Holds Hearing.  </w:t>
      </w:r>
      <w:proofErr w:type="gramStart"/>
      <w:r w:rsidRPr="002038E1">
        <w:rPr>
          <w:i/>
          <w:sz w:val="20"/>
          <w:szCs w:val="20"/>
        </w:rPr>
        <w:t>NBC News.</w:t>
      </w:r>
      <w:proofErr w:type="gramEnd"/>
      <w:r w:rsidRPr="002038E1">
        <w:rPr>
          <w:sz w:val="20"/>
          <w:szCs w:val="20"/>
        </w:rPr>
        <w:t xml:space="preserve">  </w:t>
      </w:r>
      <w:proofErr w:type="gramStart"/>
      <w:r w:rsidRPr="002038E1">
        <w:rPr>
          <w:sz w:val="20"/>
          <w:szCs w:val="20"/>
        </w:rPr>
        <w:t>Retrieved from http://www.nbcnews.com/business/taxes/tax-impostor-scam-worse-ever-congress-holds-hearing-n341906</w:t>
      </w:r>
      <w:r w:rsidR="00DE0837">
        <w:rPr>
          <w:sz w:val="20"/>
          <w:szCs w:val="20"/>
        </w:rPr>
        <w:t>.</w:t>
      </w:r>
      <w:proofErr w:type="gramEnd"/>
      <w:r w:rsidRPr="002038E1">
        <w:rPr>
          <w:sz w:val="20"/>
          <w:szCs w:val="20"/>
        </w:rPr>
        <w:t xml:space="preserve"> </w:t>
      </w:r>
    </w:p>
  </w:footnote>
  <w:footnote w:id="6">
    <w:p w:rsidR="002038E1" w:rsidRDefault="002038E1" w:rsidP="002D2441">
      <w:pPr>
        <w:spacing w:line="240" w:lineRule="auto"/>
        <w:contextualSpacing/>
      </w:pPr>
      <w:r w:rsidRPr="002038E1">
        <w:rPr>
          <w:rStyle w:val="FootnoteReference"/>
          <w:sz w:val="20"/>
          <w:szCs w:val="20"/>
        </w:rPr>
        <w:footnoteRef/>
      </w:r>
      <w:r w:rsidRPr="002038E1">
        <w:rPr>
          <w:sz w:val="20"/>
          <w:szCs w:val="20"/>
        </w:rPr>
        <w:t xml:space="preserve"> January 19, 2016.  Public Warned about “Ruthless” Scammers Posing as IRS Agents.  </w:t>
      </w:r>
      <w:proofErr w:type="gramStart"/>
      <w:r w:rsidRPr="002038E1">
        <w:rPr>
          <w:sz w:val="20"/>
          <w:szCs w:val="20"/>
        </w:rPr>
        <w:t>Retrieved from http://www.cbsnews.com/news/irs-campaign-tackle-phone-scammers/</w:t>
      </w:r>
      <w:r w:rsidR="00DE0837">
        <w:rPr>
          <w:sz w:val="20"/>
          <w:szCs w:val="20"/>
        </w:rPr>
        <w:t>.</w:t>
      </w:r>
      <w:proofErr w:type="gramEnd"/>
    </w:p>
  </w:footnote>
  <w:footnote w:id="7">
    <w:p w:rsidR="0049547C" w:rsidRPr="00671CAB" w:rsidRDefault="0049547C" w:rsidP="002D2441">
      <w:pPr>
        <w:spacing w:line="240" w:lineRule="auto"/>
        <w:contextualSpacing/>
        <w:rPr>
          <w:sz w:val="20"/>
          <w:szCs w:val="20"/>
        </w:rPr>
      </w:pPr>
      <w:r w:rsidRPr="002038E1">
        <w:rPr>
          <w:rStyle w:val="FootnoteReference"/>
          <w:sz w:val="20"/>
          <w:szCs w:val="20"/>
        </w:rPr>
        <w:footnoteRef/>
      </w:r>
      <w:r w:rsidRPr="002038E1">
        <w:rPr>
          <w:sz w:val="20"/>
          <w:szCs w:val="20"/>
        </w:rPr>
        <w:t xml:space="preserve"> </w:t>
      </w:r>
      <w:r w:rsidRPr="00671CAB">
        <w:rPr>
          <w:sz w:val="20"/>
          <w:szCs w:val="20"/>
        </w:rPr>
        <w:t xml:space="preserve">October 21, 2015.  </w:t>
      </w:r>
      <w:proofErr w:type="gramStart"/>
      <w:r w:rsidRPr="00671CAB">
        <w:rPr>
          <w:sz w:val="20"/>
          <w:szCs w:val="20"/>
        </w:rPr>
        <w:t>IRS Urges Public to Stay Alert for Scam Phone Calls.</w:t>
      </w:r>
      <w:proofErr w:type="gramEnd"/>
      <w:r w:rsidRPr="00671CAB">
        <w:rPr>
          <w:sz w:val="20"/>
          <w:szCs w:val="20"/>
        </w:rPr>
        <w:t xml:space="preserve">  </w:t>
      </w:r>
      <w:proofErr w:type="gramStart"/>
      <w:r w:rsidRPr="00671CAB">
        <w:rPr>
          <w:i/>
          <w:sz w:val="20"/>
          <w:szCs w:val="20"/>
        </w:rPr>
        <w:t>IRS.</w:t>
      </w:r>
      <w:proofErr w:type="gramEnd"/>
      <w:r w:rsidRPr="00671CAB">
        <w:rPr>
          <w:i/>
          <w:sz w:val="20"/>
          <w:szCs w:val="20"/>
        </w:rPr>
        <w:t xml:space="preserve">  </w:t>
      </w:r>
      <w:proofErr w:type="gramStart"/>
      <w:r w:rsidRPr="00671CAB">
        <w:rPr>
          <w:sz w:val="20"/>
          <w:szCs w:val="20"/>
        </w:rPr>
        <w:t>Retrieved from https://www.irs.gov/uac/IRS-Urges-Public-to-Stay-Alert-for-Scam-Phone-Calls</w:t>
      </w:r>
      <w:r w:rsidR="00DE0837" w:rsidRPr="00671CAB">
        <w:rPr>
          <w:sz w:val="20"/>
          <w:szCs w:val="20"/>
        </w:rPr>
        <w:t>.</w:t>
      </w:r>
      <w:proofErr w:type="gramEnd"/>
    </w:p>
  </w:footnote>
  <w:footnote w:id="8">
    <w:p w:rsidR="00E843A4" w:rsidRPr="00671CAB" w:rsidRDefault="00E843A4" w:rsidP="002D2441">
      <w:pPr>
        <w:spacing w:line="240" w:lineRule="auto"/>
        <w:contextualSpacing/>
        <w:rPr>
          <w:sz w:val="20"/>
          <w:szCs w:val="20"/>
        </w:rPr>
      </w:pPr>
      <w:r w:rsidRPr="00671CAB">
        <w:rPr>
          <w:rStyle w:val="FootnoteReference"/>
          <w:sz w:val="20"/>
          <w:szCs w:val="20"/>
        </w:rPr>
        <w:footnoteRef/>
      </w:r>
      <w:r w:rsidRPr="00671CAB">
        <w:rPr>
          <w:sz w:val="20"/>
          <w:szCs w:val="20"/>
        </w:rPr>
        <w:t xml:space="preserve"> Weisbaum, Herb.  (April 15, 2015).  ‘Imposter’ Tax Scam Worse Than Ever, Congress Holds Hearing.  </w:t>
      </w:r>
      <w:proofErr w:type="gramStart"/>
      <w:r w:rsidRPr="00671CAB">
        <w:rPr>
          <w:i/>
          <w:sz w:val="20"/>
          <w:szCs w:val="20"/>
        </w:rPr>
        <w:t>NBC News.</w:t>
      </w:r>
      <w:proofErr w:type="gramEnd"/>
      <w:r w:rsidRPr="00671CAB">
        <w:rPr>
          <w:sz w:val="20"/>
          <w:szCs w:val="20"/>
        </w:rPr>
        <w:t xml:space="preserve">  </w:t>
      </w:r>
      <w:proofErr w:type="gramStart"/>
      <w:r w:rsidRPr="00671CAB">
        <w:rPr>
          <w:sz w:val="20"/>
          <w:szCs w:val="20"/>
        </w:rPr>
        <w:t>Retrieved from http://www.nbcnews.com/business/taxes/tax-impostor-scam-worse-ever-congress-holds-hearing-n341906</w:t>
      </w:r>
      <w:r w:rsidR="00DE0837" w:rsidRPr="00671CAB">
        <w:rPr>
          <w:sz w:val="20"/>
          <w:szCs w:val="20"/>
        </w:rPr>
        <w:t>.</w:t>
      </w:r>
      <w:proofErr w:type="gramEnd"/>
      <w:r w:rsidRPr="00671CAB">
        <w:rPr>
          <w:sz w:val="20"/>
          <w:szCs w:val="20"/>
        </w:rPr>
        <w:t xml:space="preserve"> </w:t>
      </w:r>
    </w:p>
  </w:footnote>
  <w:footnote w:id="9">
    <w:p w:rsidR="001E16D3" w:rsidRPr="00671CAB" w:rsidRDefault="001E16D3" w:rsidP="002D2441">
      <w:pPr>
        <w:spacing w:line="240" w:lineRule="auto"/>
        <w:contextualSpacing/>
        <w:rPr>
          <w:sz w:val="20"/>
          <w:szCs w:val="20"/>
        </w:rPr>
      </w:pPr>
      <w:r w:rsidRPr="00671CAB">
        <w:rPr>
          <w:rStyle w:val="FootnoteReference"/>
          <w:sz w:val="20"/>
          <w:szCs w:val="20"/>
        </w:rPr>
        <w:footnoteRef/>
      </w:r>
      <w:r w:rsidRPr="00671CAB">
        <w:rPr>
          <w:sz w:val="20"/>
          <w:szCs w:val="20"/>
        </w:rPr>
        <w:t xml:space="preserve"> Sexton, Betty.  (October 6, 2015).  </w:t>
      </w:r>
      <w:proofErr w:type="gramStart"/>
      <w:r w:rsidRPr="00671CAB">
        <w:rPr>
          <w:sz w:val="20"/>
          <w:szCs w:val="20"/>
        </w:rPr>
        <w:t>New Information on IRS Phone Scam.</w:t>
      </w:r>
      <w:proofErr w:type="gramEnd"/>
      <w:r w:rsidRPr="00671CAB">
        <w:rPr>
          <w:sz w:val="20"/>
          <w:szCs w:val="20"/>
        </w:rPr>
        <w:t xml:space="preserve">  </w:t>
      </w:r>
      <w:proofErr w:type="gramStart"/>
      <w:r w:rsidRPr="00671CAB">
        <w:rPr>
          <w:i/>
          <w:sz w:val="20"/>
          <w:szCs w:val="20"/>
        </w:rPr>
        <w:t>KKTV 11 News.</w:t>
      </w:r>
      <w:proofErr w:type="gramEnd"/>
      <w:r w:rsidRPr="00671CAB">
        <w:rPr>
          <w:i/>
          <w:sz w:val="20"/>
          <w:szCs w:val="20"/>
        </w:rPr>
        <w:t xml:space="preserve">  </w:t>
      </w:r>
      <w:proofErr w:type="gramStart"/>
      <w:r w:rsidRPr="00671CAB">
        <w:rPr>
          <w:sz w:val="20"/>
          <w:szCs w:val="20"/>
        </w:rPr>
        <w:t>Retrieved from http://www.kktv.com/home/headlines/New-Information-in-IRS-Phone-Scam-330780752.html</w:t>
      </w:r>
      <w:r w:rsidR="00DE0837" w:rsidRPr="00671CAB">
        <w:rPr>
          <w:sz w:val="20"/>
          <w:szCs w:val="20"/>
        </w:rPr>
        <w:t>.</w:t>
      </w:r>
      <w:proofErr w:type="gramEnd"/>
    </w:p>
  </w:footnote>
  <w:footnote w:id="10">
    <w:p w:rsidR="00671CAB" w:rsidRPr="00671CAB" w:rsidRDefault="00671CAB" w:rsidP="00671CAB">
      <w:pPr>
        <w:rPr>
          <w:sz w:val="20"/>
          <w:szCs w:val="20"/>
        </w:rPr>
      </w:pPr>
      <w:r w:rsidRPr="00671CAB">
        <w:rPr>
          <w:rStyle w:val="FootnoteReference"/>
          <w:sz w:val="20"/>
          <w:szCs w:val="20"/>
        </w:rPr>
        <w:footnoteRef/>
      </w:r>
      <w:r w:rsidRPr="00671CAB">
        <w:rPr>
          <w:sz w:val="20"/>
          <w:szCs w:val="20"/>
        </w:rPr>
        <w:t xml:space="preserve"> </w:t>
      </w:r>
      <w:proofErr w:type="gramStart"/>
      <w:r w:rsidRPr="00671CAB">
        <w:rPr>
          <w:sz w:val="20"/>
          <w:szCs w:val="20"/>
        </w:rPr>
        <w:t>Scams – Warning to Tax Payers.</w:t>
      </w:r>
      <w:proofErr w:type="gramEnd"/>
      <w:r w:rsidRPr="00671CAB">
        <w:rPr>
          <w:sz w:val="20"/>
          <w:szCs w:val="20"/>
        </w:rPr>
        <w:t xml:space="preserve">  </w:t>
      </w:r>
      <w:proofErr w:type="gramStart"/>
      <w:r w:rsidRPr="00671CAB">
        <w:rPr>
          <w:i/>
          <w:sz w:val="20"/>
          <w:szCs w:val="20"/>
        </w:rPr>
        <w:t>Colorado Department of Revenue.</w:t>
      </w:r>
      <w:proofErr w:type="gramEnd"/>
      <w:r w:rsidRPr="00671CAB">
        <w:rPr>
          <w:sz w:val="20"/>
          <w:szCs w:val="20"/>
        </w:rPr>
        <w:t xml:space="preserve">  </w:t>
      </w:r>
      <w:proofErr w:type="gramStart"/>
      <w:r w:rsidRPr="00671CAB">
        <w:rPr>
          <w:sz w:val="20"/>
          <w:szCs w:val="20"/>
        </w:rPr>
        <w:t>Retrieved from https://www.colorado.gov/pacific/tax/scams-warning-taxpayers</w:t>
      </w:r>
      <w:r>
        <w:rPr>
          <w:sz w:val="20"/>
          <w:szCs w:val="20"/>
        </w:rPr>
        <w:t>.</w:t>
      </w:r>
      <w:proofErr w:type="gramEnd"/>
    </w:p>
    <w:p w:rsidR="00671CAB" w:rsidRDefault="00671CAB">
      <w:pPr>
        <w:pStyle w:val="FootnoteText"/>
      </w:pPr>
    </w:p>
  </w:footnote>
  <w:footnote w:id="11">
    <w:p w:rsidR="001877E2" w:rsidRDefault="001877E2" w:rsidP="001877E2">
      <w:pPr>
        <w:spacing w:line="240" w:lineRule="auto"/>
        <w:contextualSpacing/>
      </w:pPr>
      <w:r w:rsidRPr="000121F3">
        <w:rPr>
          <w:rStyle w:val="FootnoteReference"/>
          <w:sz w:val="20"/>
          <w:szCs w:val="20"/>
        </w:rPr>
        <w:footnoteRef/>
      </w:r>
      <w:r w:rsidRPr="000121F3">
        <w:rPr>
          <w:sz w:val="20"/>
          <w:szCs w:val="20"/>
        </w:rPr>
        <w:t xml:space="preserve"> </w:t>
      </w:r>
      <w:r>
        <w:rPr>
          <w:sz w:val="20"/>
          <w:szCs w:val="20"/>
        </w:rPr>
        <w:t>October 21, 2015</w:t>
      </w:r>
      <w:r w:rsidRPr="000121F3">
        <w:rPr>
          <w:sz w:val="20"/>
          <w:szCs w:val="20"/>
        </w:rPr>
        <w:t xml:space="preserve">.  </w:t>
      </w:r>
      <w:proofErr w:type="gramStart"/>
      <w:r w:rsidRPr="000121F3">
        <w:rPr>
          <w:sz w:val="20"/>
          <w:szCs w:val="20"/>
        </w:rPr>
        <w:t>IRS Urges Public to Stay Alert for Scam Phone Calls.</w:t>
      </w:r>
      <w:proofErr w:type="gramEnd"/>
      <w:r w:rsidRPr="000121F3">
        <w:rPr>
          <w:sz w:val="20"/>
          <w:szCs w:val="20"/>
        </w:rPr>
        <w:t xml:space="preserve">  </w:t>
      </w:r>
      <w:proofErr w:type="gramStart"/>
      <w:r w:rsidRPr="000121F3">
        <w:rPr>
          <w:i/>
          <w:sz w:val="20"/>
          <w:szCs w:val="20"/>
        </w:rPr>
        <w:t>IRS.</w:t>
      </w:r>
      <w:proofErr w:type="gramEnd"/>
      <w:r w:rsidRPr="000121F3">
        <w:rPr>
          <w:i/>
          <w:sz w:val="20"/>
          <w:szCs w:val="20"/>
        </w:rPr>
        <w:t xml:space="preserve">  </w:t>
      </w:r>
      <w:proofErr w:type="gramStart"/>
      <w:r w:rsidRPr="000121F3">
        <w:rPr>
          <w:sz w:val="20"/>
          <w:szCs w:val="20"/>
        </w:rPr>
        <w:t>Retrieved from https://www.irs.gov/uac/IRS-Urges-Public-to-Stay-Alert-for-Scam-Phone-Calls</w:t>
      </w:r>
      <w:r>
        <w:rPr>
          <w:sz w:val="20"/>
          <w:szCs w:val="20"/>
        </w:rPr>
        <w:t>.</w:t>
      </w:r>
      <w:proofErr w:type="gramEnd"/>
    </w:p>
  </w:footnote>
  <w:footnote w:id="12">
    <w:p w:rsidR="00FC5980" w:rsidRPr="00CA0E2F" w:rsidRDefault="00FC5980" w:rsidP="00671CAB">
      <w:pPr>
        <w:spacing w:line="240" w:lineRule="auto"/>
        <w:contextualSpacing/>
        <w:rPr>
          <w:sz w:val="20"/>
          <w:szCs w:val="20"/>
        </w:rPr>
      </w:pPr>
      <w:r w:rsidRPr="00FC5980">
        <w:rPr>
          <w:rStyle w:val="FootnoteReference"/>
          <w:sz w:val="20"/>
          <w:szCs w:val="20"/>
        </w:rPr>
        <w:footnoteRef/>
      </w:r>
      <w:r w:rsidRPr="00FC5980">
        <w:rPr>
          <w:sz w:val="20"/>
          <w:szCs w:val="20"/>
        </w:rPr>
        <w:t xml:space="preserve"> </w:t>
      </w:r>
      <w:r w:rsidRPr="00CA0E2F">
        <w:rPr>
          <w:sz w:val="20"/>
          <w:szCs w:val="20"/>
        </w:rPr>
        <w:t xml:space="preserve">Tax Scams/Consumer Alerts.  </w:t>
      </w:r>
      <w:proofErr w:type="gramStart"/>
      <w:r w:rsidRPr="00CA0E2F">
        <w:rPr>
          <w:i/>
          <w:sz w:val="20"/>
          <w:szCs w:val="20"/>
        </w:rPr>
        <w:t>IRS.</w:t>
      </w:r>
      <w:proofErr w:type="gramEnd"/>
      <w:r w:rsidRPr="00CA0E2F">
        <w:rPr>
          <w:sz w:val="20"/>
          <w:szCs w:val="20"/>
        </w:rPr>
        <w:t xml:space="preserve">  </w:t>
      </w:r>
      <w:proofErr w:type="gramStart"/>
      <w:r w:rsidRPr="00CA0E2F">
        <w:rPr>
          <w:sz w:val="20"/>
          <w:szCs w:val="20"/>
        </w:rPr>
        <w:t>Retrieved from https://www.irs.gov/uac/Tax-Scams-Consumer-Alerts</w:t>
      </w:r>
      <w:r w:rsidR="00DE0837">
        <w:rPr>
          <w:sz w:val="20"/>
          <w:szCs w:val="20"/>
        </w:rPr>
        <w:t>.</w:t>
      </w:r>
      <w:proofErr w:type="gramEnd"/>
      <w:r w:rsidRPr="00CA0E2F">
        <w:rPr>
          <w:sz w:val="20"/>
          <w:szCs w:val="20"/>
        </w:rPr>
        <w:t xml:space="preserve"> </w:t>
      </w:r>
    </w:p>
  </w:footnote>
  <w:footnote w:id="13">
    <w:p w:rsidR="00671CAB" w:rsidRPr="00671CAB" w:rsidRDefault="00671CAB" w:rsidP="00671CAB">
      <w:pPr>
        <w:spacing w:line="240" w:lineRule="auto"/>
        <w:contextualSpacing/>
        <w:rPr>
          <w:sz w:val="20"/>
          <w:szCs w:val="20"/>
        </w:rPr>
      </w:pPr>
      <w:r w:rsidRPr="00671CAB">
        <w:rPr>
          <w:rStyle w:val="FootnoteReference"/>
          <w:sz w:val="20"/>
          <w:szCs w:val="20"/>
        </w:rPr>
        <w:footnoteRef/>
      </w:r>
      <w:r w:rsidRPr="00671CAB">
        <w:rPr>
          <w:sz w:val="20"/>
          <w:szCs w:val="20"/>
        </w:rPr>
        <w:t xml:space="preserve"> </w:t>
      </w:r>
      <w:proofErr w:type="gramStart"/>
      <w:r w:rsidRPr="00671CAB">
        <w:rPr>
          <w:sz w:val="20"/>
          <w:szCs w:val="20"/>
        </w:rPr>
        <w:t>Scams – Warning to Tax Payers.</w:t>
      </w:r>
      <w:proofErr w:type="gramEnd"/>
      <w:r w:rsidRPr="00671CAB">
        <w:rPr>
          <w:sz w:val="20"/>
          <w:szCs w:val="20"/>
        </w:rPr>
        <w:t xml:space="preserve">  </w:t>
      </w:r>
      <w:proofErr w:type="gramStart"/>
      <w:r w:rsidRPr="00671CAB">
        <w:rPr>
          <w:i/>
          <w:sz w:val="20"/>
          <w:szCs w:val="20"/>
        </w:rPr>
        <w:t>Colorado Department of Revenue.</w:t>
      </w:r>
      <w:proofErr w:type="gramEnd"/>
      <w:r w:rsidRPr="00671CAB">
        <w:rPr>
          <w:sz w:val="20"/>
          <w:szCs w:val="20"/>
        </w:rPr>
        <w:t xml:space="preserve">  </w:t>
      </w:r>
      <w:proofErr w:type="gramStart"/>
      <w:r w:rsidRPr="00671CAB">
        <w:rPr>
          <w:sz w:val="20"/>
          <w:szCs w:val="20"/>
        </w:rPr>
        <w:t>Retrieved from https://www.colorado.gov/pacific/tax/scams-warning-taxpayers.</w:t>
      </w:r>
      <w:proofErr w:type="gramEnd"/>
    </w:p>
  </w:footnote>
  <w:footnote w:id="14">
    <w:p w:rsidR="00CA0E2F" w:rsidRPr="00CA0E2F" w:rsidRDefault="00CA0E2F" w:rsidP="00671CAB">
      <w:pPr>
        <w:spacing w:line="240" w:lineRule="auto"/>
        <w:contextualSpacing/>
        <w:rPr>
          <w:sz w:val="20"/>
          <w:szCs w:val="20"/>
        </w:rPr>
      </w:pPr>
      <w:r w:rsidRPr="00CA0E2F">
        <w:rPr>
          <w:rStyle w:val="FootnoteReference"/>
          <w:sz w:val="20"/>
          <w:szCs w:val="20"/>
        </w:rPr>
        <w:footnoteRef/>
      </w:r>
      <w:r w:rsidRPr="00CA0E2F">
        <w:rPr>
          <w:sz w:val="20"/>
          <w:szCs w:val="20"/>
        </w:rPr>
        <w:t xml:space="preserve"> </w:t>
      </w:r>
      <w:proofErr w:type="spellStart"/>
      <w:r w:rsidRPr="00CA0E2F">
        <w:rPr>
          <w:sz w:val="20"/>
          <w:szCs w:val="20"/>
        </w:rPr>
        <w:t>Zakkour</w:t>
      </w:r>
      <w:proofErr w:type="spellEnd"/>
      <w:r w:rsidRPr="00CA0E2F">
        <w:rPr>
          <w:sz w:val="20"/>
          <w:szCs w:val="20"/>
        </w:rPr>
        <w:t xml:space="preserve">, Michael.  (April 14, 2015).  IRS Tax Phone Scam Claims for Victims </w:t>
      </w:r>
      <w:proofErr w:type="gramStart"/>
      <w:r w:rsidRPr="00CA0E2F">
        <w:rPr>
          <w:sz w:val="20"/>
          <w:szCs w:val="20"/>
        </w:rPr>
        <w:t>Than</w:t>
      </w:r>
      <w:proofErr w:type="gramEnd"/>
      <w:r w:rsidRPr="00CA0E2F">
        <w:rPr>
          <w:sz w:val="20"/>
          <w:szCs w:val="20"/>
        </w:rPr>
        <w:t xml:space="preserve"> Ever as 2015 Tax Day Arrives.  </w:t>
      </w:r>
      <w:r w:rsidRPr="00CA0E2F">
        <w:rPr>
          <w:i/>
          <w:sz w:val="20"/>
          <w:szCs w:val="20"/>
        </w:rPr>
        <w:t>Forbes</w:t>
      </w:r>
      <w:r w:rsidRPr="00CA0E2F">
        <w:rPr>
          <w:sz w:val="20"/>
          <w:szCs w:val="20"/>
        </w:rPr>
        <w:t xml:space="preserve">.  </w:t>
      </w:r>
      <w:proofErr w:type="gramStart"/>
      <w:r w:rsidRPr="00CA0E2F">
        <w:rPr>
          <w:sz w:val="20"/>
          <w:szCs w:val="20"/>
        </w:rPr>
        <w:t>Retrieved from http://www.forbes.com/sites/michaelzakkour/2015/04/14/i-r-s-tax-phone</w:t>
      </w:r>
      <w:r w:rsidR="00DE0837">
        <w:rPr>
          <w:sz w:val="20"/>
          <w:szCs w:val="20"/>
        </w:rPr>
        <w:br/>
      </w:r>
      <w:r w:rsidRPr="00CA0E2F">
        <w:rPr>
          <w:sz w:val="20"/>
          <w:szCs w:val="20"/>
        </w:rPr>
        <w:t>-scam-claims-more-victims-than-ever-as-2015-tax-day-arrives/#776bd608178f</w:t>
      </w:r>
      <w:r w:rsidR="00DE0837">
        <w:rPr>
          <w:sz w:val="20"/>
          <w:szCs w:val="20"/>
        </w:rPr>
        <w:t>.</w:t>
      </w:r>
      <w:proofErr w:type="gramEnd"/>
    </w:p>
    <w:p w:rsidR="00CA0E2F" w:rsidRDefault="00CA0E2F" w:rsidP="002D2441">
      <w:pPr>
        <w:pStyle w:val="FootnoteText"/>
        <w:contextualSpacing/>
      </w:pPr>
    </w:p>
  </w:footnote>
  <w:footnote w:id="15">
    <w:p w:rsidR="006D74FC" w:rsidRDefault="006D74FC" w:rsidP="002D2441">
      <w:pPr>
        <w:spacing w:line="240" w:lineRule="auto"/>
        <w:contextualSpacing/>
      </w:pPr>
      <w:r>
        <w:rPr>
          <w:rStyle w:val="FootnoteReference"/>
        </w:rPr>
        <w:footnoteRef/>
      </w:r>
      <w:r>
        <w:t xml:space="preserve"> </w:t>
      </w:r>
      <w:proofErr w:type="gramStart"/>
      <w:r w:rsidRPr="00DE0837">
        <w:rPr>
          <w:sz w:val="20"/>
          <w:szCs w:val="20"/>
        </w:rPr>
        <w:t>Suspicious Emails and Identity Theft.</w:t>
      </w:r>
      <w:proofErr w:type="gramEnd"/>
      <w:r w:rsidRPr="00DE0837">
        <w:rPr>
          <w:sz w:val="20"/>
          <w:szCs w:val="20"/>
        </w:rPr>
        <w:t xml:space="preserve">  </w:t>
      </w:r>
      <w:proofErr w:type="gramStart"/>
      <w:r w:rsidRPr="00DE0837">
        <w:rPr>
          <w:i/>
          <w:sz w:val="20"/>
          <w:szCs w:val="20"/>
        </w:rPr>
        <w:t>IRS.</w:t>
      </w:r>
      <w:proofErr w:type="gramEnd"/>
      <w:r w:rsidRPr="00DE0837">
        <w:rPr>
          <w:sz w:val="20"/>
          <w:szCs w:val="20"/>
        </w:rPr>
        <w:t xml:space="preserve">  </w:t>
      </w:r>
      <w:proofErr w:type="gramStart"/>
      <w:r w:rsidRPr="00DE0837">
        <w:rPr>
          <w:sz w:val="20"/>
          <w:szCs w:val="20"/>
        </w:rPr>
        <w:t>Retrieved from https://www.irs.gov/uac/Suspicious-e-Mails-and</w:t>
      </w:r>
      <w:r>
        <w:rPr>
          <w:sz w:val="20"/>
          <w:szCs w:val="20"/>
        </w:rPr>
        <w:br/>
      </w:r>
      <w:r w:rsidRPr="00DE0837">
        <w:rPr>
          <w:sz w:val="20"/>
          <w:szCs w:val="20"/>
        </w:rPr>
        <w:t>-Identity-Theft</w:t>
      </w:r>
      <w:r>
        <w:rPr>
          <w:sz w:val="20"/>
          <w:szCs w:val="20"/>
        </w:rPr>
        <w:t>.</w:t>
      </w:r>
      <w:proofErr w:type="gramEnd"/>
    </w:p>
  </w:footnote>
  <w:footnote w:id="16">
    <w:p w:rsidR="002D2441" w:rsidRDefault="002D2441" w:rsidP="002D2441">
      <w:pPr>
        <w:spacing w:line="240" w:lineRule="auto"/>
        <w:contextualSpacing/>
      </w:pPr>
      <w:r w:rsidRPr="002D2441">
        <w:rPr>
          <w:rStyle w:val="FootnoteReference"/>
          <w:sz w:val="20"/>
          <w:szCs w:val="20"/>
        </w:rPr>
        <w:footnoteRef/>
      </w:r>
      <w:r w:rsidRPr="002D2441">
        <w:rPr>
          <w:sz w:val="20"/>
          <w:szCs w:val="20"/>
        </w:rPr>
        <w:t xml:space="preserve"> 7 Essential Steps to Beat Phishing Scams: Don’t Get Caught on the Net.  </w:t>
      </w:r>
      <w:r w:rsidRPr="002D2441">
        <w:rPr>
          <w:i/>
          <w:sz w:val="20"/>
          <w:szCs w:val="20"/>
        </w:rPr>
        <w:t>Norton</w:t>
      </w:r>
      <w:r>
        <w:rPr>
          <w:sz w:val="20"/>
          <w:szCs w:val="20"/>
        </w:rPr>
        <w:t xml:space="preserve">.  </w:t>
      </w:r>
      <w:proofErr w:type="gramStart"/>
      <w:r>
        <w:rPr>
          <w:sz w:val="20"/>
          <w:szCs w:val="20"/>
        </w:rPr>
        <w:t>Retrieved from http://us.norton.com/</w:t>
      </w:r>
      <w:r w:rsidRPr="002D2441">
        <w:rPr>
          <w:sz w:val="20"/>
          <w:szCs w:val="20"/>
        </w:rPr>
        <w:t>7-tips-to-protect-against-phishing/article</w:t>
      </w:r>
      <w:r>
        <w:rPr>
          <w:sz w:val="20"/>
          <w:szCs w:val="20"/>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A5" w:rsidRDefault="00C66EA5" w:rsidP="00475B06">
    <w:pPr>
      <w:pStyle w:val="Header"/>
      <w:jc w:val="right"/>
    </w:pPr>
    <w:r>
      <w:rPr>
        <w:noProof/>
      </w:rPr>
      <w:drawing>
        <wp:inline distT="0" distB="0" distL="0" distR="0">
          <wp:extent cx="2373560" cy="637627"/>
          <wp:effectExtent l="19050" t="0" r="7690" b="0"/>
          <wp:docPr id="3" name="Picture 2" descr="DHSEM Logo  smaller 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EM Logo  smaller file.png"/>
                  <pic:cNvPicPr/>
                </pic:nvPicPr>
                <pic:blipFill>
                  <a:blip r:embed="rId1"/>
                  <a:stretch>
                    <a:fillRect/>
                  </a:stretch>
                </pic:blipFill>
                <pic:spPr>
                  <a:xfrm>
                    <a:off x="0" y="0"/>
                    <a:ext cx="2373560" cy="637627"/>
                  </a:xfrm>
                  <a:prstGeom prst="rect">
                    <a:avLst/>
                  </a:prstGeom>
                </pic:spPr>
              </pic:pic>
            </a:graphicData>
          </a:graphic>
        </wp:inline>
      </w:drawing>
    </w:r>
    <w:r>
      <w:tab/>
    </w:r>
    <w:r w:rsidRPr="004A1BBC">
      <w:rPr>
        <w:noProof/>
      </w:rPr>
      <w:drawing>
        <wp:anchor distT="0" distB="0" distL="114300" distR="114300" simplePos="0" relativeHeight="251663360" behindDoc="1" locked="1" layoutInCell="1" allowOverlap="1">
          <wp:simplePos x="0" y="0"/>
          <wp:positionH relativeFrom="column">
            <wp:posOffset>4191000</wp:posOffset>
          </wp:positionH>
          <wp:positionV relativeFrom="page">
            <wp:posOffset>352425</wp:posOffset>
          </wp:positionV>
          <wp:extent cx="1617345" cy="790575"/>
          <wp:effectExtent l="19050" t="0" r="1905" b="0"/>
          <wp:wrapNone/>
          <wp:docPr id="6"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CYColorado Basic Logo.png"/>
                  <pic:cNvPicPr/>
                </pic:nvPicPr>
                <pic:blipFill>
                  <a:blip r:embed="rId2">
                    <a:extLst>
                      <a:ext uri="{28A0092B-C50C-407E-A947-70E740481C1C}">
                        <a14:useLocalDpi xmlns:a14="http://schemas.microsoft.com/office/drawing/2010/main" val="0"/>
                      </a:ext>
                    </a:extLst>
                  </a:blip>
                  <a:stretch>
                    <a:fillRect/>
                  </a:stretch>
                </pic:blipFill>
                <pic:spPr>
                  <a:xfrm>
                    <a:off x="0" y="0"/>
                    <a:ext cx="1617345" cy="790575"/>
                  </a:xfrm>
                  <a:prstGeom prst="rect">
                    <a:avLst/>
                  </a:prstGeom>
                </pic:spPr>
              </pic:pic>
            </a:graphicData>
          </a:graphic>
        </wp:anchor>
      </w:drawing>
    </w:r>
    <w:r>
      <w:tab/>
    </w:r>
  </w:p>
  <w:p w:rsidR="00C66EA5" w:rsidRDefault="00C66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502C"/>
    <w:multiLevelType w:val="hybridMultilevel"/>
    <w:tmpl w:val="FBDA9A8A"/>
    <w:lvl w:ilvl="0" w:tplc="9352584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04403"/>
    <w:multiLevelType w:val="hybridMultilevel"/>
    <w:tmpl w:val="F99A3D74"/>
    <w:lvl w:ilvl="0" w:tplc="BD505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2E2883"/>
    <w:multiLevelType w:val="hybridMultilevel"/>
    <w:tmpl w:val="61ECF510"/>
    <w:lvl w:ilvl="0" w:tplc="28A23A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03"/>
    <w:rsid w:val="000121F3"/>
    <w:rsid w:val="000353CC"/>
    <w:rsid w:val="00052F14"/>
    <w:rsid w:val="0008577B"/>
    <w:rsid w:val="000E38B6"/>
    <w:rsid w:val="000F2F00"/>
    <w:rsid w:val="001877E2"/>
    <w:rsid w:val="001E16D3"/>
    <w:rsid w:val="001E6523"/>
    <w:rsid w:val="002038E1"/>
    <w:rsid w:val="00204217"/>
    <w:rsid w:val="00252BBA"/>
    <w:rsid w:val="00262D10"/>
    <w:rsid w:val="002D2441"/>
    <w:rsid w:val="002F0169"/>
    <w:rsid w:val="00316F39"/>
    <w:rsid w:val="00326153"/>
    <w:rsid w:val="00475B06"/>
    <w:rsid w:val="004879E2"/>
    <w:rsid w:val="0049053E"/>
    <w:rsid w:val="0049547C"/>
    <w:rsid w:val="00497A7C"/>
    <w:rsid w:val="004A1BBC"/>
    <w:rsid w:val="004D15C4"/>
    <w:rsid w:val="00557C2A"/>
    <w:rsid w:val="005702F9"/>
    <w:rsid w:val="005A6E12"/>
    <w:rsid w:val="005F1D01"/>
    <w:rsid w:val="00614D79"/>
    <w:rsid w:val="00671CAB"/>
    <w:rsid w:val="00683C86"/>
    <w:rsid w:val="006C6A54"/>
    <w:rsid w:val="006D74FC"/>
    <w:rsid w:val="00762948"/>
    <w:rsid w:val="00786525"/>
    <w:rsid w:val="007E1E03"/>
    <w:rsid w:val="007F03FF"/>
    <w:rsid w:val="008D17E7"/>
    <w:rsid w:val="00944D13"/>
    <w:rsid w:val="009547FB"/>
    <w:rsid w:val="009A0844"/>
    <w:rsid w:val="009F7044"/>
    <w:rsid w:val="00A23FE7"/>
    <w:rsid w:val="00A95281"/>
    <w:rsid w:val="00AC137C"/>
    <w:rsid w:val="00B9090A"/>
    <w:rsid w:val="00C47305"/>
    <w:rsid w:val="00C65BAA"/>
    <w:rsid w:val="00C66EA5"/>
    <w:rsid w:val="00C93592"/>
    <w:rsid w:val="00CA0E2F"/>
    <w:rsid w:val="00D77182"/>
    <w:rsid w:val="00DD7CAE"/>
    <w:rsid w:val="00DE0837"/>
    <w:rsid w:val="00E26D8E"/>
    <w:rsid w:val="00E42359"/>
    <w:rsid w:val="00E843A4"/>
    <w:rsid w:val="00EC4DAE"/>
    <w:rsid w:val="00F00772"/>
    <w:rsid w:val="00F04149"/>
    <w:rsid w:val="00F21ECB"/>
    <w:rsid w:val="00FC5980"/>
    <w:rsid w:val="00FF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3FF"/>
  </w:style>
  <w:style w:type="paragraph" w:styleId="Footer">
    <w:name w:val="footer"/>
    <w:basedOn w:val="Normal"/>
    <w:link w:val="FooterChar"/>
    <w:uiPriority w:val="99"/>
    <w:unhideWhenUsed/>
    <w:rsid w:val="007F0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3FF"/>
  </w:style>
  <w:style w:type="paragraph" w:styleId="BalloonText">
    <w:name w:val="Balloon Text"/>
    <w:basedOn w:val="Normal"/>
    <w:link w:val="BalloonTextChar"/>
    <w:uiPriority w:val="99"/>
    <w:semiHidden/>
    <w:unhideWhenUsed/>
    <w:rsid w:val="007F0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3FF"/>
    <w:rPr>
      <w:rFonts w:ascii="Tahoma" w:hAnsi="Tahoma" w:cs="Tahoma"/>
      <w:sz w:val="16"/>
      <w:szCs w:val="16"/>
    </w:rPr>
  </w:style>
  <w:style w:type="paragraph" w:styleId="FootnoteText">
    <w:name w:val="footnote text"/>
    <w:basedOn w:val="Normal"/>
    <w:link w:val="FootnoteTextChar"/>
    <w:uiPriority w:val="99"/>
    <w:semiHidden/>
    <w:unhideWhenUsed/>
    <w:rsid w:val="003261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153"/>
    <w:rPr>
      <w:sz w:val="20"/>
      <w:szCs w:val="20"/>
    </w:rPr>
  </w:style>
  <w:style w:type="character" w:styleId="FootnoteReference">
    <w:name w:val="footnote reference"/>
    <w:basedOn w:val="DefaultParagraphFont"/>
    <w:uiPriority w:val="99"/>
    <w:semiHidden/>
    <w:unhideWhenUsed/>
    <w:rsid w:val="00326153"/>
    <w:rPr>
      <w:vertAlign w:val="superscript"/>
    </w:rPr>
  </w:style>
  <w:style w:type="character" w:styleId="Hyperlink">
    <w:name w:val="Hyperlink"/>
    <w:basedOn w:val="DefaultParagraphFont"/>
    <w:uiPriority w:val="99"/>
    <w:unhideWhenUsed/>
    <w:rsid w:val="00326153"/>
    <w:rPr>
      <w:color w:val="0000FF" w:themeColor="hyperlink"/>
      <w:u w:val="single"/>
    </w:rPr>
  </w:style>
  <w:style w:type="paragraph" w:styleId="ListParagraph">
    <w:name w:val="List Paragraph"/>
    <w:basedOn w:val="Normal"/>
    <w:uiPriority w:val="34"/>
    <w:qFormat/>
    <w:rsid w:val="00FC5980"/>
    <w:pPr>
      <w:ind w:left="720"/>
      <w:contextualSpacing/>
    </w:pPr>
  </w:style>
  <w:style w:type="character" w:styleId="FollowedHyperlink">
    <w:name w:val="FollowedHyperlink"/>
    <w:basedOn w:val="DefaultParagraphFont"/>
    <w:uiPriority w:val="99"/>
    <w:semiHidden/>
    <w:unhideWhenUsed/>
    <w:rsid w:val="006C6A54"/>
    <w:rPr>
      <w:color w:val="800080" w:themeColor="followedHyperlink"/>
      <w:u w:val="single"/>
    </w:rPr>
  </w:style>
  <w:style w:type="table" w:styleId="TableGrid">
    <w:name w:val="Table Grid"/>
    <w:basedOn w:val="TableNormal"/>
    <w:uiPriority w:val="59"/>
    <w:rsid w:val="0094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3FF"/>
  </w:style>
  <w:style w:type="paragraph" w:styleId="Footer">
    <w:name w:val="footer"/>
    <w:basedOn w:val="Normal"/>
    <w:link w:val="FooterChar"/>
    <w:uiPriority w:val="99"/>
    <w:unhideWhenUsed/>
    <w:rsid w:val="007F0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3FF"/>
  </w:style>
  <w:style w:type="paragraph" w:styleId="BalloonText">
    <w:name w:val="Balloon Text"/>
    <w:basedOn w:val="Normal"/>
    <w:link w:val="BalloonTextChar"/>
    <w:uiPriority w:val="99"/>
    <w:semiHidden/>
    <w:unhideWhenUsed/>
    <w:rsid w:val="007F0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3FF"/>
    <w:rPr>
      <w:rFonts w:ascii="Tahoma" w:hAnsi="Tahoma" w:cs="Tahoma"/>
      <w:sz w:val="16"/>
      <w:szCs w:val="16"/>
    </w:rPr>
  </w:style>
  <w:style w:type="paragraph" w:styleId="FootnoteText">
    <w:name w:val="footnote text"/>
    <w:basedOn w:val="Normal"/>
    <w:link w:val="FootnoteTextChar"/>
    <w:uiPriority w:val="99"/>
    <w:semiHidden/>
    <w:unhideWhenUsed/>
    <w:rsid w:val="003261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153"/>
    <w:rPr>
      <w:sz w:val="20"/>
      <w:szCs w:val="20"/>
    </w:rPr>
  </w:style>
  <w:style w:type="character" w:styleId="FootnoteReference">
    <w:name w:val="footnote reference"/>
    <w:basedOn w:val="DefaultParagraphFont"/>
    <w:uiPriority w:val="99"/>
    <w:semiHidden/>
    <w:unhideWhenUsed/>
    <w:rsid w:val="00326153"/>
    <w:rPr>
      <w:vertAlign w:val="superscript"/>
    </w:rPr>
  </w:style>
  <w:style w:type="character" w:styleId="Hyperlink">
    <w:name w:val="Hyperlink"/>
    <w:basedOn w:val="DefaultParagraphFont"/>
    <w:uiPriority w:val="99"/>
    <w:unhideWhenUsed/>
    <w:rsid w:val="00326153"/>
    <w:rPr>
      <w:color w:val="0000FF" w:themeColor="hyperlink"/>
      <w:u w:val="single"/>
    </w:rPr>
  </w:style>
  <w:style w:type="paragraph" w:styleId="ListParagraph">
    <w:name w:val="List Paragraph"/>
    <w:basedOn w:val="Normal"/>
    <w:uiPriority w:val="34"/>
    <w:qFormat/>
    <w:rsid w:val="00FC5980"/>
    <w:pPr>
      <w:ind w:left="720"/>
      <w:contextualSpacing/>
    </w:pPr>
  </w:style>
  <w:style w:type="character" w:styleId="FollowedHyperlink">
    <w:name w:val="FollowedHyperlink"/>
    <w:basedOn w:val="DefaultParagraphFont"/>
    <w:uiPriority w:val="99"/>
    <w:semiHidden/>
    <w:unhideWhenUsed/>
    <w:rsid w:val="006C6A54"/>
    <w:rPr>
      <w:color w:val="800080" w:themeColor="followedHyperlink"/>
      <w:u w:val="single"/>
    </w:rPr>
  </w:style>
  <w:style w:type="table" w:styleId="TableGrid">
    <w:name w:val="Table Grid"/>
    <w:basedOn w:val="TableNormal"/>
    <w:uiPriority w:val="59"/>
    <w:rsid w:val="0094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hishing@ir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easury.gov/tigta/contact_report_scam.shtml" TargetMode="External"/><Relationship Id="rId5" Type="http://schemas.openxmlformats.org/officeDocument/2006/relationships/settings" Target="settings.xml"/><Relationship Id="rId15" Type="http://schemas.openxmlformats.org/officeDocument/2006/relationships/hyperlink" Target="https://www.treasury.gov/tigta/contact_report_scam.shtml"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hishing@irs.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antagata\Downloads\CE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D033B-287B-4622-87F5-E8499346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CEPP Template</Template>
  <TotalTime>0</TotalTime>
  <Pages>5</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Fran Santagata</cp:lastModifiedBy>
  <cp:revision>2</cp:revision>
  <dcterms:created xsi:type="dcterms:W3CDTF">2016-02-17T19:00:00Z</dcterms:created>
  <dcterms:modified xsi:type="dcterms:W3CDTF">2016-02-17T19:00:00Z</dcterms:modified>
</cp:coreProperties>
</file>